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8B6" w:rsidRDefault="007F18B6"/>
    <w:p w:rsidR="001D5544" w:rsidRDefault="001D5544"/>
    <w:p w:rsidR="001D5544" w:rsidRPr="005C4B88" w:rsidRDefault="005C4B88" w:rsidP="005C4B88">
      <w:pPr>
        <w:jc w:val="center"/>
        <w:rPr>
          <w:b/>
          <w:sz w:val="72"/>
        </w:rPr>
      </w:pPr>
      <w:r w:rsidRPr="005C4B88">
        <w:rPr>
          <w:b/>
          <w:sz w:val="72"/>
        </w:rPr>
        <w:t>STRATEJİ GELİŞTİRME DAİRE BAŞKANLIĞI</w:t>
      </w:r>
    </w:p>
    <w:p w:rsidR="005C4B88" w:rsidRPr="005C4B88" w:rsidRDefault="005C4B88" w:rsidP="005C4B88">
      <w:pPr>
        <w:jc w:val="center"/>
        <w:rPr>
          <w:b/>
          <w:sz w:val="48"/>
        </w:rPr>
      </w:pPr>
      <w:r w:rsidRPr="005C4B88">
        <w:rPr>
          <w:b/>
          <w:sz w:val="48"/>
        </w:rPr>
        <w:t xml:space="preserve"> </w:t>
      </w:r>
    </w:p>
    <w:p w:rsidR="001D5544" w:rsidRPr="005C4B88" w:rsidRDefault="005C4B88" w:rsidP="005C4B88">
      <w:pPr>
        <w:jc w:val="center"/>
        <w:rPr>
          <w:b/>
          <w:sz w:val="48"/>
        </w:rPr>
      </w:pPr>
      <w:r w:rsidRPr="005C4B88">
        <w:rPr>
          <w:b/>
          <w:sz w:val="48"/>
        </w:rPr>
        <w:t>SÜREÇ DEĞERLENDİRME RAPORU</w:t>
      </w:r>
    </w:p>
    <w:p w:rsidR="001D5544" w:rsidRDefault="001D5544"/>
    <w:p w:rsidR="001D5544" w:rsidRDefault="001D5544"/>
    <w:p w:rsidR="001D5544" w:rsidRDefault="001D5544"/>
    <w:p w:rsidR="001D5544" w:rsidRDefault="001D5544"/>
    <w:p w:rsidR="001D5544" w:rsidRDefault="001D5544"/>
    <w:p w:rsidR="001D5544" w:rsidRDefault="001D5544"/>
    <w:p w:rsidR="001D5544" w:rsidRDefault="001D5544"/>
    <w:p w:rsidR="001D5544" w:rsidRDefault="001D5544"/>
    <w:p w:rsidR="001D5544" w:rsidRDefault="001D5544"/>
    <w:p w:rsidR="001D5544" w:rsidRDefault="001D5544"/>
    <w:p w:rsidR="001D5544" w:rsidRDefault="001D5544"/>
    <w:p w:rsidR="001D5544" w:rsidRDefault="001D5544"/>
    <w:p w:rsidR="001D5544" w:rsidRDefault="001D5544"/>
    <w:p w:rsidR="001D5544" w:rsidRDefault="001D5544"/>
    <w:p w:rsidR="001D5544" w:rsidRDefault="001D5544"/>
    <w:p w:rsidR="001D5544" w:rsidRDefault="001D5544"/>
    <w:p w:rsidR="001D5544" w:rsidRDefault="001D5544"/>
    <w:p w:rsidR="001D5544" w:rsidRDefault="001D5544"/>
    <w:p w:rsidR="001D5544" w:rsidRDefault="001D5544"/>
    <w:p w:rsidR="001D5544" w:rsidRDefault="001D5544"/>
    <w:p w:rsidR="00FA0D84" w:rsidRDefault="00FA0D84" w:rsidP="00FA0D84">
      <w:pPr>
        <w:jc w:val="center"/>
        <w:rPr>
          <w:b/>
        </w:rPr>
      </w:pPr>
      <w:r w:rsidRPr="00FA0D84">
        <w:rPr>
          <w:b/>
        </w:rPr>
        <w:t>202</w:t>
      </w:r>
      <w:r w:rsidR="009B2F23">
        <w:rPr>
          <w:b/>
        </w:rPr>
        <w:t>4</w:t>
      </w:r>
      <w:r w:rsidRPr="00FA0D84">
        <w:rPr>
          <w:b/>
        </w:rPr>
        <w:t xml:space="preserve"> </w:t>
      </w:r>
      <w:r w:rsidR="009B2F23">
        <w:rPr>
          <w:b/>
        </w:rPr>
        <w:t>OCAK</w:t>
      </w:r>
    </w:p>
    <w:p w:rsidR="00F7103B" w:rsidRDefault="00F7103B" w:rsidP="00FA0D84">
      <w:pPr>
        <w:jc w:val="center"/>
        <w:rPr>
          <w:b/>
        </w:rPr>
      </w:pPr>
    </w:p>
    <w:p w:rsidR="00F7103B" w:rsidRPr="00FA0D84" w:rsidRDefault="00F7103B" w:rsidP="00FA0D84">
      <w:pPr>
        <w:jc w:val="center"/>
        <w:rPr>
          <w:b/>
        </w:rPr>
      </w:pP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36"/>
        <w:gridCol w:w="7504"/>
      </w:tblGrid>
      <w:tr w:rsidR="001D5544" w:rsidRPr="00D41EE7" w:rsidTr="00126C41">
        <w:trPr>
          <w:jc w:val="center"/>
        </w:trPr>
        <w:tc>
          <w:tcPr>
            <w:tcW w:w="2268" w:type="dxa"/>
            <w:shd w:val="clear" w:color="auto" w:fill="E6E6E6"/>
            <w:vAlign w:val="center"/>
          </w:tcPr>
          <w:p w:rsidR="001D5544" w:rsidRPr="00D41EE7" w:rsidRDefault="001D5544" w:rsidP="00126C41">
            <w:pPr>
              <w:rPr>
                <w:rFonts w:cstheme="minorHAnsi"/>
                <w:b/>
                <w:iCs/>
              </w:rPr>
            </w:pPr>
            <w:r w:rsidRPr="00D41EE7">
              <w:rPr>
                <w:rFonts w:cstheme="minorHAnsi"/>
                <w:b/>
                <w:iCs/>
              </w:rPr>
              <w:lastRenderedPageBreak/>
              <w:t>Ana Süreç</w:t>
            </w:r>
          </w:p>
        </w:tc>
        <w:tc>
          <w:tcPr>
            <w:tcW w:w="236" w:type="dxa"/>
            <w:shd w:val="clear" w:color="auto" w:fill="E6E6E6"/>
          </w:tcPr>
          <w:p w:rsidR="001D5544" w:rsidRPr="00D41EE7" w:rsidRDefault="001D5544" w:rsidP="00126C41">
            <w:pPr>
              <w:jc w:val="both"/>
              <w:rPr>
                <w:rFonts w:cstheme="minorHAnsi"/>
                <w:b/>
                <w:iCs/>
              </w:rPr>
            </w:pPr>
            <w:r w:rsidRPr="00D41EE7">
              <w:rPr>
                <w:rFonts w:cstheme="minorHAnsi"/>
                <w:b/>
                <w:iCs/>
              </w:rPr>
              <w:t>:</w:t>
            </w:r>
          </w:p>
        </w:tc>
        <w:tc>
          <w:tcPr>
            <w:tcW w:w="7504" w:type="dxa"/>
            <w:shd w:val="clear" w:color="auto" w:fill="auto"/>
          </w:tcPr>
          <w:p w:rsidR="001D5544" w:rsidRPr="00D41EE7" w:rsidRDefault="001D5544" w:rsidP="00126C41">
            <w:pPr>
              <w:rPr>
                <w:rFonts w:cstheme="minorHAnsi"/>
              </w:rPr>
            </w:pPr>
            <w:r w:rsidRPr="00D41EE7">
              <w:rPr>
                <w:rFonts w:cstheme="minorHAnsi"/>
              </w:rPr>
              <w:t xml:space="preserve">Yönetim </w:t>
            </w:r>
          </w:p>
        </w:tc>
      </w:tr>
      <w:tr w:rsidR="001D5544" w:rsidRPr="00D41EE7" w:rsidTr="00126C41">
        <w:trPr>
          <w:jc w:val="center"/>
        </w:trPr>
        <w:tc>
          <w:tcPr>
            <w:tcW w:w="2268" w:type="dxa"/>
            <w:shd w:val="clear" w:color="auto" w:fill="E6E6E6"/>
            <w:vAlign w:val="center"/>
          </w:tcPr>
          <w:p w:rsidR="001D5544" w:rsidRPr="00D41EE7" w:rsidRDefault="001D5544" w:rsidP="00126C41">
            <w:pPr>
              <w:rPr>
                <w:rFonts w:cstheme="minorHAnsi"/>
                <w:b/>
                <w:iCs/>
              </w:rPr>
            </w:pPr>
            <w:r w:rsidRPr="00D41EE7">
              <w:rPr>
                <w:rFonts w:cstheme="minorHAnsi"/>
                <w:b/>
                <w:iCs/>
              </w:rPr>
              <w:t>Süreç</w:t>
            </w:r>
          </w:p>
        </w:tc>
        <w:tc>
          <w:tcPr>
            <w:tcW w:w="236" w:type="dxa"/>
            <w:shd w:val="clear" w:color="auto" w:fill="E6E6E6"/>
          </w:tcPr>
          <w:p w:rsidR="001D5544" w:rsidRPr="00D41EE7" w:rsidRDefault="001D5544" w:rsidP="00126C41">
            <w:pPr>
              <w:jc w:val="both"/>
              <w:rPr>
                <w:rFonts w:cstheme="minorHAnsi"/>
                <w:b/>
                <w:iCs/>
              </w:rPr>
            </w:pPr>
            <w:r w:rsidRPr="00D41EE7">
              <w:rPr>
                <w:rFonts w:cstheme="minorHAnsi"/>
                <w:b/>
                <w:iCs/>
              </w:rPr>
              <w:t>:</w:t>
            </w:r>
          </w:p>
        </w:tc>
        <w:tc>
          <w:tcPr>
            <w:tcW w:w="7504" w:type="dxa"/>
            <w:shd w:val="clear" w:color="auto" w:fill="auto"/>
          </w:tcPr>
          <w:p w:rsidR="001D5544" w:rsidRPr="00D41EE7" w:rsidRDefault="001D5544" w:rsidP="00126C41">
            <w:pPr>
              <w:rPr>
                <w:rFonts w:cstheme="minorHAnsi"/>
              </w:rPr>
            </w:pPr>
            <w:r w:rsidRPr="00D41EE7">
              <w:rPr>
                <w:rFonts w:cstheme="minorHAnsi"/>
              </w:rPr>
              <w:t xml:space="preserve">Strateji geliştirme </w:t>
            </w:r>
          </w:p>
        </w:tc>
      </w:tr>
      <w:tr w:rsidR="001D5544" w:rsidRPr="00D41EE7" w:rsidTr="00126C41">
        <w:trPr>
          <w:jc w:val="center"/>
        </w:trPr>
        <w:tc>
          <w:tcPr>
            <w:tcW w:w="2268" w:type="dxa"/>
            <w:shd w:val="clear" w:color="auto" w:fill="E6E6E6"/>
            <w:vAlign w:val="center"/>
          </w:tcPr>
          <w:p w:rsidR="001D5544" w:rsidRPr="00D41EE7" w:rsidRDefault="001D5544" w:rsidP="00126C41">
            <w:pPr>
              <w:rPr>
                <w:rFonts w:cstheme="minorHAnsi"/>
                <w:b/>
                <w:iCs/>
              </w:rPr>
            </w:pPr>
            <w:r w:rsidRPr="00D41EE7">
              <w:rPr>
                <w:rFonts w:cstheme="minorHAnsi"/>
                <w:b/>
                <w:iCs/>
              </w:rPr>
              <w:t>Alt Süreçler</w:t>
            </w:r>
          </w:p>
        </w:tc>
        <w:tc>
          <w:tcPr>
            <w:tcW w:w="236" w:type="dxa"/>
            <w:shd w:val="clear" w:color="auto" w:fill="E6E6E6"/>
          </w:tcPr>
          <w:p w:rsidR="001D5544" w:rsidRPr="00D41EE7" w:rsidRDefault="001D5544" w:rsidP="00126C41">
            <w:pPr>
              <w:jc w:val="both"/>
              <w:rPr>
                <w:rFonts w:cstheme="minorHAnsi"/>
                <w:b/>
                <w:iCs/>
              </w:rPr>
            </w:pPr>
            <w:r w:rsidRPr="00D41EE7">
              <w:rPr>
                <w:rFonts w:cstheme="minorHAnsi"/>
                <w:b/>
                <w:iCs/>
              </w:rPr>
              <w:t>:</w:t>
            </w:r>
          </w:p>
        </w:tc>
        <w:tc>
          <w:tcPr>
            <w:tcW w:w="7504" w:type="dxa"/>
            <w:shd w:val="clear" w:color="auto" w:fill="auto"/>
          </w:tcPr>
          <w:p w:rsidR="001D5544" w:rsidRPr="00D41EE7" w:rsidRDefault="001D5544" w:rsidP="00126C41">
            <w:pPr>
              <w:numPr>
                <w:ilvl w:val="0"/>
                <w:numId w:val="7"/>
              </w:numPr>
              <w:autoSpaceDE w:val="0"/>
              <w:autoSpaceDN w:val="0"/>
              <w:adjustRightInd w:val="0"/>
              <w:spacing w:after="0" w:line="240" w:lineRule="auto"/>
              <w:ind w:left="368"/>
              <w:jc w:val="both"/>
              <w:rPr>
                <w:rFonts w:eastAsia="Calibri" w:cstheme="minorHAnsi"/>
              </w:rPr>
            </w:pPr>
            <w:r w:rsidRPr="00D41EE7">
              <w:rPr>
                <w:rFonts w:eastAsia="Calibri" w:cstheme="minorHAnsi"/>
              </w:rPr>
              <w:t>İç Kontrol faaliyetler</w:t>
            </w:r>
          </w:p>
          <w:p w:rsidR="001D5544" w:rsidRPr="00D41EE7" w:rsidRDefault="001D5544" w:rsidP="00126C41">
            <w:pPr>
              <w:numPr>
                <w:ilvl w:val="0"/>
                <w:numId w:val="7"/>
              </w:numPr>
              <w:autoSpaceDE w:val="0"/>
              <w:autoSpaceDN w:val="0"/>
              <w:adjustRightInd w:val="0"/>
              <w:spacing w:after="0" w:line="240" w:lineRule="auto"/>
              <w:ind w:left="368"/>
              <w:jc w:val="both"/>
              <w:rPr>
                <w:rFonts w:eastAsia="Calibri" w:cstheme="minorHAnsi"/>
              </w:rPr>
            </w:pPr>
            <w:r w:rsidRPr="00D41EE7">
              <w:rPr>
                <w:rFonts w:eastAsia="Calibri" w:cstheme="minorHAnsi"/>
              </w:rPr>
              <w:t>Muhasebe faaliyetleri</w:t>
            </w:r>
          </w:p>
          <w:p w:rsidR="001D5544" w:rsidRPr="00D41EE7" w:rsidRDefault="001D5544" w:rsidP="00126C41">
            <w:pPr>
              <w:numPr>
                <w:ilvl w:val="0"/>
                <w:numId w:val="7"/>
              </w:numPr>
              <w:autoSpaceDE w:val="0"/>
              <w:autoSpaceDN w:val="0"/>
              <w:adjustRightInd w:val="0"/>
              <w:spacing w:after="0" w:line="240" w:lineRule="auto"/>
              <w:ind w:left="368"/>
              <w:jc w:val="both"/>
              <w:rPr>
                <w:rFonts w:eastAsia="Calibri" w:cstheme="minorHAnsi"/>
              </w:rPr>
            </w:pPr>
            <w:r w:rsidRPr="00D41EE7">
              <w:rPr>
                <w:rFonts w:eastAsia="Calibri" w:cstheme="minorHAnsi"/>
              </w:rPr>
              <w:t>Stratejik planlama</w:t>
            </w:r>
          </w:p>
          <w:p w:rsidR="001D5544" w:rsidRPr="00D41EE7" w:rsidRDefault="001D5544" w:rsidP="00126C41">
            <w:pPr>
              <w:numPr>
                <w:ilvl w:val="0"/>
                <w:numId w:val="7"/>
              </w:numPr>
              <w:autoSpaceDE w:val="0"/>
              <w:autoSpaceDN w:val="0"/>
              <w:adjustRightInd w:val="0"/>
              <w:spacing w:after="0" w:line="240" w:lineRule="auto"/>
              <w:ind w:left="368"/>
              <w:jc w:val="both"/>
              <w:rPr>
                <w:rFonts w:eastAsia="Calibri" w:cstheme="minorHAnsi"/>
              </w:rPr>
            </w:pPr>
            <w:r w:rsidRPr="00D41EE7">
              <w:rPr>
                <w:rFonts w:eastAsia="Calibri" w:cstheme="minorHAnsi"/>
              </w:rPr>
              <w:t>Bütçe ve performans</w:t>
            </w:r>
          </w:p>
        </w:tc>
      </w:tr>
      <w:tr w:rsidR="001D5544" w:rsidRPr="00D41EE7" w:rsidTr="00126C41">
        <w:trPr>
          <w:jc w:val="center"/>
        </w:trPr>
        <w:tc>
          <w:tcPr>
            <w:tcW w:w="2268" w:type="dxa"/>
            <w:shd w:val="clear" w:color="auto" w:fill="E6E6E6"/>
            <w:vAlign w:val="center"/>
          </w:tcPr>
          <w:p w:rsidR="001D5544" w:rsidRPr="00D41EE7" w:rsidRDefault="001D5544" w:rsidP="00126C41">
            <w:pPr>
              <w:rPr>
                <w:rFonts w:cstheme="minorHAnsi"/>
                <w:b/>
                <w:iCs/>
              </w:rPr>
            </w:pPr>
            <w:r w:rsidRPr="00D41EE7">
              <w:rPr>
                <w:rFonts w:cstheme="minorHAnsi"/>
                <w:b/>
                <w:iCs/>
              </w:rPr>
              <w:t>Süreç Sahibi</w:t>
            </w:r>
          </w:p>
        </w:tc>
        <w:tc>
          <w:tcPr>
            <w:tcW w:w="236" w:type="dxa"/>
            <w:shd w:val="clear" w:color="auto" w:fill="E6E6E6"/>
          </w:tcPr>
          <w:p w:rsidR="001D5544" w:rsidRPr="00D41EE7" w:rsidRDefault="001D5544" w:rsidP="00126C41">
            <w:pPr>
              <w:jc w:val="both"/>
              <w:rPr>
                <w:rFonts w:cstheme="minorHAnsi"/>
                <w:b/>
                <w:iCs/>
              </w:rPr>
            </w:pPr>
            <w:r w:rsidRPr="00D41EE7">
              <w:rPr>
                <w:rFonts w:cstheme="minorHAnsi"/>
                <w:b/>
                <w:iCs/>
              </w:rPr>
              <w:t>:</w:t>
            </w:r>
          </w:p>
        </w:tc>
        <w:tc>
          <w:tcPr>
            <w:tcW w:w="7504" w:type="dxa"/>
            <w:shd w:val="clear" w:color="auto" w:fill="auto"/>
          </w:tcPr>
          <w:p w:rsidR="001D5544" w:rsidRPr="00D41EE7" w:rsidRDefault="001D5544" w:rsidP="00126C41">
            <w:pPr>
              <w:autoSpaceDE w:val="0"/>
              <w:autoSpaceDN w:val="0"/>
              <w:adjustRightInd w:val="0"/>
              <w:ind w:left="48"/>
              <w:jc w:val="both"/>
              <w:rPr>
                <w:rFonts w:eastAsia="Calibri" w:cstheme="minorHAnsi"/>
              </w:rPr>
            </w:pPr>
            <w:r w:rsidRPr="00D41EE7">
              <w:rPr>
                <w:rFonts w:eastAsia="Calibri" w:cstheme="minorHAnsi"/>
              </w:rPr>
              <w:t>Daire Başkanı/Şube Müdürü/Şef/ilgili personel</w:t>
            </w:r>
          </w:p>
        </w:tc>
      </w:tr>
      <w:tr w:rsidR="001D5544" w:rsidRPr="00D41EE7" w:rsidTr="00126C41">
        <w:trPr>
          <w:jc w:val="center"/>
        </w:trPr>
        <w:tc>
          <w:tcPr>
            <w:tcW w:w="2268" w:type="dxa"/>
            <w:shd w:val="clear" w:color="auto" w:fill="E6E6E6"/>
            <w:vAlign w:val="center"/>
          </w:tcPr>
          <w:p w:rsidR="001D5544" w:rsidRPr="00D41EE7" w:rsidRDefault="001D5544" w:rsidP="00126C41">
            <w:pPr>
              <w:rPr>
                <w:rFonts w:cstheme="minorHAnsi"/>
                <w:b/>
                <w:iCs/>
              </w:rPr>
            </w:pPr>
            <w:r w:rsidRPr="00D41EE7">
              <w:rPr>
                <w:rFonts w:cstheme="minorHAnsi"/>
                <w:b/>
                <w:iCs/>
              </w:rPr>
              <w:t>Girdiler</w:t>
            </w:r>
          </w:p>
        </w:tc>
        <w:tc>
          <w:tcPr>
            <w:tcW w:w="236" w:type="dxa"/>
            <w:shd w:val="clear" w:color="auto" w:fill="E6E6E6"/>
          </w:tcPr>
          <w:p w:rsidR="001D5544" w:rsidRPr="00D41EE7" w:rsidRDefault="001D5544" w:rsidP="00126C41">
            <w:pPr>
              <w:jc w:val="both"/>
              <w:rPr>
                <w:rFonts w:cstheme="minorHAnsi"/>
                <w:b/>
                <w:iCs/>
              </w:rPr>
            </w:pPr>
            <w:r w:rsidRPr="00D41EE7">
              <w:rPr>
                <w:rFonts w:cstheme="minorHAnsi"/>
                <w:b/>
                <w:iCs/>
              </w:rPr>
              <w:t>:</w:t>
            </w:r>
          </w:p>
        </w:tc>
        <w:tc>
          <w:tcPr>
            <w:tcW w:w="7504" w:type="dxa"/>
            <w:shd w:val="clear" w:color="auto" w:fill="auto"/>
          </w:tcPr>
          <w:p w:rsidR="001D5544" w:rsidRPr="00D41EE7" w:rsidRDefault="001D5544" w:rsidP="00126C41">
            <w:pPr>
              <w:autoSpaceDE w:val="0"/>
              <w:autoSpaceDN w:val="0"/>
              <w:adjustRightInd w:val="0"/>
              <w:spacing w:after="0" w:line="240" w:lineRule="auto"/>
              <w:jc w:val="both"/>
              <w:rPr>
                <w:rFonts w:eastAsia="Calibri" w:cstheme="minorHAnsi"/>
              </w:rPr>
            </w:pPr>
            <w:r w:rsidRPr="00D41EE7">
              <w:rPr>
                <w:rFonts w:eastAsia="Calibri" w:cstheme="minorHAnsi"/>
              </w:rPr>
              <w:t>1.İç Kontrol faaliyetleri talebi</w:t>
            </w:r>
          </w:p>
          <w:p w:rsidR="001D5544" w:rsidRPr="00D41EE7" w:rsidRDefault="001D5544" w:rsidP="00126C41">
            <w:pPr>
              <w:autoSpaceDE w:val="0"/>
              <w:autoSpaceDN w:val="0"/>
              <w:adjustRightInd w:val="0"/>
              <w:spacing w:after="0" w:line="240" w:lineRule="auto"/>
              <w:jc w:val="both"/>
              <w:rPr>
                <w:rFonts w:eastAsia="Calibri" w:cstheme="minorHAnsi"/>
              </w:rPr>
            </w:pPr>
            <w:r w:rsidRPr="00D41EE7">
              <w:rPr>
                <w:rFonts w:eastAsia="Calibri" w:cstheme="minorHAnsi"/>
              </w:rPr>
              <w:t>2.Muhasebe faaliyetleri talebi</w:t>
            </w:r>
          </w:p>
          <w:p w:rsidR="001D5544" w:rsidRPr="00D41EE7" w:rsidRDefault="001D5544" w:rsidP="00126C41">
            <w:pPr>
              <w:autoSpaceDE w:val="0"/>
              <w:autoSpaceDN w:val="0"/>
              <w:adjustRightInd w:val="0"/>
              <w:spacing w:after="0" w:line="240" w:lineRule="auto"/>
              <w:jc w:val="both"/>
              <w:rPr>
                <w:rFonts w:eastAsia="Calibri" w:cstheme="minorHAnsi"/>
              </w:rPr>
            </w:pPr>
            <w:r w:rsidRPr="00D41EE7">
              <w:rPr>
                <w:rFonts w:eastAsia="Calibri" w:cstheme="minorHAnsi"/>
              </w:rPr>
              <w:t>3.Stratejik planlama talebi</w:t>
            </w:r>
          </w:p>
          <w:p w:rsidR="001D5544" w:rsidRPr="00D41EE7" w:rsidRDefault="001D5544" w:rsidP="00126C41">
            <w:pPr>
              <w:autoSpaceDE w:val="0"/>
              <w:autoSpaceDN w:val="0"/>
              <w:adjustRightInd w:val="0"/>
              <w:spacing w:after="0" w:line="240" w:lineRule="auto"/>
              <w:jc w:val="both"/>
              <w:rPr>
                <w:rFonts w:eastAsia="Calibri" w:cstheme="minorHAnsi"/>
              </w:rPr>
            </w:pPr>
            <w:r w:rsidRPr="00D41EE7">
              <w:rPr>
                <w:rFonts w:eastAsia="Calibri" w:cstheme="minorHAnsi"/>
              </w:rPr>
              <w:t>4.Bütçe ve performans talebi</w:t>
            </w:r>
          </w:p>
        </w:tc>
      </w:tr>
      <w:tr w:rsidR="001D5544" w:rsidRPr="00D41EE7" w:rsidTr="00126C41">
        <w:trPr>
          <w:jc w:val="center"/>
        </w:trPr>
        <w:tc>
          <w:tcPr>
            <w:tcW w:w="2268" w:type="dxa"/>
            <w:shd w:val="clear" w:color="auto" w:fill="E6E6E6"/>
            <w:vAlign w:val="center"/>
          </w:tcPr>
          <w:p w:rsidR="001D5544" w:rsidRPr="00D41EE7" w:rsidRDefault="001D5544" w:rsidP="00126C41">
            <w:pPr>
              <w:ind w:right="-108"/>
              <w:rPr>
                <w:rFonts w:cstheme="minorHAnsi"/>
                <w:b/>
                <w:iCs/>
              </w:rPr>
            </w:pPr>
            <w:r w:rsidRPr="00D41EE7">
              <w:rPr>
                <w:rFonts w:cstheme="minorHAnsi"/>
                <w:b/>
                <w:iCs/>
              </w:rPr>
              <w:t>Çıktılar</w:t>
            </w:r>
          </w:p>
        </w:tc>
        <w:tc>
          <w:tcPr>
            <w:tcW w:w="236" w:type="dxa"/>
            <w:shd w:val="clear" w:color="auto" w:fill="E6E6E6"/>
          </w:tcPr>
          <w:p w:rsidR="001D5544" w:rsidRPr="00D41EE7" w:rsidRDefault="001D5544" w:rsidP="00126C41">
            <w:pPr>
              <w:jc w:val="both"/>
              <w:rPr>
                <w:rFonts w:cstheme="minorHAnsi"/>
                <w:b/>
                <w:iCs/>
              </w:rPr>
            </w:pPr>
            <w:r w:rsidRPr="00D41EE7">
              <w:rPr>
                <w:rFonts w:cstheme="minorHAnsi"/>
                <w:b/>
                <w:iCs/>
              </w:rPr>
              <w:t>:</w:t>
            </w:r>
          </w:p>
        </w:tc>
        <w:tc>
          <w:tcPr>
            <w:tcW w:w="7504" w:type="dxa"/>
            <w:shd w:val="clear" w:color="auto" w:fill="auto"/>
          </w:tcPr>
          <w:p w:rsidR="001D5544" w:rsidRPr="00D41EE7" w:rsidRDefault="001D5544" w:rsidP="00126C41">
            <w:pPr>
              <w:numPr>
                <w:ilvl w:val="0"/>
                <w:numId w:val="6"/>
              </w:numPr>
              <w:spacing w:after="0" w:line="240" w:lineRule="auto"/>
              <w:ind w:left="368"/>
              <w:jc w:val="both"/>
              <w:rPr>
                <w:rFonts w:cstheme="minorHAnsi"/>
                <w:iCs/>
              </w:rPr>
            </w:pPr>
            <w:r w:rsidRPr="00D41EE7">
              <w:rPr>
                <w:rFonts w:cstheme="minorHAnsi"/>
                <w:iCs/>
              </w:rPr>
              <w:t>Gerçekleştirilmiş iç kontrol</w:t>
            </w:r>
          </w:p>
          <w:p w:rsidR="001D5544" w:rsidRPr="00D41EE7" w:rsidRDefault="001D5544" w:rsidP="00126C41">
            <w:pPr>
              <w:numPr>
                <w:ilvl w:val="0"/>
                <w:numId w:val="6"/>
              </w:numPr>
              <w:spacing w:after="0" w:line="240" w:lineRule="auto"/>
              <w:ind w:left="368"/>
              <w:jc w:val="both"/>
              <w:rPr>
                <w:rFonts w:cstheme="minorHAnsi"/>
                <w:iCs/>
              </w:rPr>
            </w:pPr>
            <w:r w:rsidRPr="00D41EE7">
              <w:rPr>
                <w:rFonts w:cstheme="minorHAnsi"/>
                <w:iCs/>
              </w:rPr>
              <w:t>Gerçekleştirilmiş muhasebe işlemleri</w:t>
            </w:r>
          </w:p>
          <w:p w:rsidR="001D5544" w:rsidRPr="00D41EE7" w:rsidRDefault="001D5544" w:rsidP="00126C41">
            <w:pPr>
              <w:numPr>
                <w:ilvl w:val="0"/>
                <w:numId w:val="6"/>
              </w:numPr>
              <w:spacing w:after="0" w:line="240" w:lineRule="auto"/>
              <w:ind w:left="368"/>
              <w:jc w:val="both"/>
              <w:rPr>
                <w:rFonts w:cstheme="minorHAnsi"/>
                <w:iCs/>
              </w:rPr>
            </w:pPr>
            <w:r w:rsidRPr="00D41EE7">
              <w:rPr>
                <w:rFonts w:cstheme="minorHAnsi"/>
                <w:iCs/>
              </w:rPr>
              <w:t>Yapılmış ve yayınlanmış stratejik plan</w:t>
            </w:r>
          </w:p>
          <w:p w:rsidR="001D5544" w:rsidRPr="00D41EE7" w:rsidRDefault="001D5544" w:rsidP="00126C41">
            <w:pPr>
              <w:numPr>
                <w:ilvl w:val="0"/>
                <w:numId w:val="6"/>
              </w:numPr>
              <w:spacing w:after="0" w:line="240" w:lineRule="auto"/>
              <w:ind w:left="368"/>
              <w:jc w:val="both"/>
              <w:rPr>
                <w:rFonts w:cstheme="minorHAnsi"/>
                <w:iCs/>
              </w:rPr>
            </w:pPr>
            <w:r w:rsidRPr="00D41EE7">
              <w:rPr>
                <w:rFonts w:cstheme="minorHAnsi"/>
                <w:iCs/>
              </w:rPr>
              <w:t>Bütçe ve performans ölçümü ve gerçekleştirilmesi</w:t>
            </w:r>
          </w:p>
        </w:tc>
      </w:tr>
      <w:tr w:rsidR="001D5544" w:rsidRPr="00D41EE7" w:rsidTr="00126C41">
        <w:trPr>
          <w:trHeight w:val="302"/>
          <w:jc w:val="center"/>
        </w:trPr>
        <w:tc>
          <w:tcPr>
            <w:tcW w:w="2268" w:type="dxa"/>
            <w:shd w:val="clear" w:color="auto" w:fill="E6E6E6"/>
            <w:vAlign w:val="center"/>
          </w:tcPr>
          <w:p w:rsidR="001D5544" w:rsidRPr="00D41EE7" w:rsidRDefault="001D5544" w:rsidP="00126C41">
            <w:pPr>
              <w:rPr>
                <w:rFonts w:cstheme="minorHAnsi"/>
                <w:b/>
                <w:iCs/>
              </w:rPr>
            </w:pPr>
            <w:r w:rsidRPr="00D41EE7">
              <w:rPr>
                <w:rFonts w:cstheme="minorHAnsi"/>
                <w:b/>
                <w:iCs/>
              </w:rPr>
              <w:t>Kaynak</w:t>
            </w:r>
          </w:p>
        </w:tc>
        <w:tc>
          <w:tcPr>
            <w:tcW w:w="236" w:type="dxa"/>
            <w:shd w:val="clear" w:color="auto" w:fill="E6E6E6"/>
          </w:tcPr>
          <w:p w:rsidR="001D5544" w:rsidRPr="00D41EE7" w:rsidRDefault="001D5544" w:rsidP="00126C41">
            <w:pPr>
              <w:jc w:val="both"/>
              <w:rPr>
                <w:rFonts w:cstheme="minorHAnsi"/>
                <w:b/>
                <w:iCs/>
              </w:rPr>
            </w:pPr>
            <w:r w:rsidRPr="00D41EE7">
              <w:rPr>
                <w:rFonts w:cstheme="minorHAnsi"/>
                <w:b/>
                <w:iCs/>
              </w:rPr>
              <w:t>:</w:t>
            </w:r>
          </w:p>
        </w:tc>
        <w:tc>
          <w:tcPr>
            <w:tcW w:w="7504" w:type="dxa"/>
            <w:shd w:val="clear" w:color="auto" w:fill="auto"/>
            <w:vAlign w:val="center"/>
          </w:tcPr>
          <w:p w:rsidR="001D5544" w:rsidRPr="00D41EE7" w:rsidRDefault="001D5544" w:rsidP="00126C41">
            <w:pPr>
              <w:rPr>
                <w:rFonts w:cstheme="minorHAnsi"/>
              </w:rPr>
            </w:pPr>
            <w:r w:rsidRPr="00D41EE7">
              <w:rPr>
                <w:rFonts w:eastAsia="Calibri" w:cstheme="minorHAnsi"/>
              </w:rPr>
              <w:t>İnsan kaynakları, altyapı araç ve gereçleri, mevzuat, yönerge ve talimatlar</w:t>
            </w:r>
          </w:p>
        </w:tc>
      </w:tr>
      <w:tr w:rsidR="001D5544" w:rsidRPr="00D41EE7" w:rsidTr="00126C41">
        <w:trPr>
          <w:jc w:val="center"/>
        </w:trPr>
        <w:tc>
          <w:tcPr>
            <w:tcW w:w="2268" w:type="dxa"/>
            <w:shd w:val="clear" w:color="auto" w:fill="E6E6E6"/>
            <w:vAlign w:val="center"/>
          </w:tcPr>
          <w:p w:rsidR="001D5544" w:rsidRPr="00D41EE7" w:rsidRDefault="001D5544" w:rsidP="00126C41">
            <w:pPr>
              <w:rPr>
                <w:rFonts w:cstheme="minorHAnsi"/>
                <w:b/>
                <w:iCs/>
              </w:rPr>
            </w:pPr>
            <w:r w:rsidRPr="00D41EE7">
              <w:rPr>
                <w:rFonts w:cstheme="minorHAnsi"/>
                <w:b/>
                <w:iCs/>
              </w:rPr>
              <w:t>Kullanılan Araç ve Gereçler</w:t>
            </w:r>
          </w:p>
        </w:tc>
        <w:tc>
          <w:tcPr>
            <w:tcW w:w="236" w:type="dxa"/>
            <w:shd w:val="clear" w:color="auto" w:fill="E6E6E6"/>
            <w:vAlign w:val="center"/>
          </w:tcPr>
          <w:p w:rsidR="001D5544" w:rsidRPr="00D41EE7" w:rsidRDefault="001D5544" w:rsidP="00126C41">
            <w:pPr>
              <w:jc w:val="center"/>
              <w:rPr>
                <w:rFonts w:cstheme="minorHAnsi"/>
                <w:b/>
                <w:iCs/>
              </w:rPr>
            </w:pPr>
            <w:r w:rsidRPr="00D41EE7">
              <w:rPr>
                <w:rFonts w:cstheme="minorHAnsi"/>
                <w:b/>
                <w:iCs/>
              </w:rPr>
              <w:t>:</w:t>
            </w:r>
          </w:p>
        </w:tc>
        <w:tc>
          <w:tcPr>
            <w:tcW w:w="7504" w:type="dxa"/>
            <w:shd w:val="clear" w:color="auto" w:fill="auto"/>
            <w:vAlign w:val="center"/>
          </w:tcPr>
          <w:p w:rsidR="001D5544" w:rsidRPr="00D41EE7" w:rsidRDefault="001D5544" w:rsidP="00126C41">
            <w:pPr>
              <w:rPr>
                <w:rFonts w:cstheme="minorHAnsi"/>
              </w:rPr>
            </w:pPr>
            <w:r w:rsidRPr="00D41EE7">
              <w:rPr>
                <w:rFonts w:cstheme="minorHAnsi"/>
              </w:rPr>
              <w:t>Bilgisayar, otomasyon sistemi, büro araç gereçleri</w:t>
            </w:r>
          </w:p>
        </w:tc>
      </w:tr>
      <w:tr w:rsidR="001D5544" w:rsidRPr="00D41EE7" w:rsidTr="00126C41">
        <w:trPr>
          <w:jc w:val="center"/>
        </w:trPr>
        <w:tc>
          <w:tcPr>
            <w:tcW w:w="2268" w:type="dxa"/>
            <w:shd w:val="clear" w:color="auto" w:fill="E6E6E6"/>
            <w:vAlign w:val="center"/>
          </w:tcPr>
          <w:p w:rsidR="001D5544" w:rsidRPr="00D41EE7" w:rsidRDefault="001D5544" w:rsidP="00126C41">
            <w:pPr>
              <w:rPr>
                <w:rFonts w:cstheme="minorHAnsi"/>
                <w:b/>
                <w:iCs/>
              </w:rPr>
            </w:pPr>
            <w:r w:rsidRPr="00D41EE7">
              <w:rPr>
                <w:rFonts w:cstheme="minorHAnsi"/>
                <w:b/>
                <w:iCs/>
              </w:rPr>
              <w:t>Kullanılan Doğal Kaynaklar</w:t>
            </w:r>
          </w:p>
        </w:tc>
        <w:tc>
          <w:tcPr>
            <w:tcW w:w="236" w:type="dxa"/>
            <w:shd w:val="clear" w:color="auto" w:fill="E6E6E6"/>
            <w:vAlign w:val="center"/>
          </w:tcPr>
          <w:p w:rsidR="001D5544" w:rsidRPr="00D41EE7" w:rsidRDefault="001D5544" w:rsidP="00126C41">
            <w:pPr>
              <w:jc w:val="center"/>
              <w:rPr>
                <w:rFonts w:cstheme="minorHAnsi"/>
                <w:b/>
                <w:iCs/>
              </w:rPr>
            </w:pPr>
            <w:r w:rsidRPr="00D41EE7">
              <w:rPr>
                <w:rFonts w:cstheme="minorHAnsi"/>
                <w:b/>
                <w:iCs/>
              </w:rPr>
              <w:t>:</w:t>
            </w:r>
          </w:p>
        </w:tc>
        <w:tc>
          <w:tcPr>
            <w:tcW w:w="7504" w:type="dxa"/>
            <w:shd w:val="clear" w:color="auto" w:fill="auto"/>
            <w:vAlign w:val="center"/>
          </w:tcPr>
          <w:p w:rsidR="001D5544" w:rsidRPr="00D41EE7" w:rsidRDefault="001D5544" w:rsidP="00126C41">
            <w:pPr>
              <w:rPr>
                <w:rFonts w:cstheme="minorHAnsi"/>
              </w:rPr>
            </w:pPr>
            <w:r w:rsidRPr="00D41EE7">
              <w:rPr>
                <w:rFonts w:cstheme="minorHAnsi"/>
              </w:rPr>
              <w:t>Elektrik, doğalgaz, su</w:t>
            </w:r>
          </w:p>
        </w:tc>
      </w:tr>
      <w:tr w:rsidR="001D5544" w:rsidRPr="00D41EE7" w:rsidTr="00126C41">
        <w:trPr>
          <w:trHeight w:val="260"/>
          <w:jc w:val="center"/>
        </w:trPr>
        <w:tc>
          <w:tcPr>
            <w:tcW w:w="2268" w:type="dxa"/>
            <w:shd w:val="clear" w:color="auto" w:fill="E6E6E6"/>
            <w:vAlign w:val="center"/>
          </w:tcPr>
          <w:p w:rsidR="001D5544" w:rsidRPr="00D41EE7" w:rsidRDefault="001D5544" w:rsidP="00126C41">
            <w:pPr>
              <w:rPr>
                <w:rFonts w:cstheme="minorHAnsi"/>
              </w:rPr>
            </w:pPr>
            <w:r w:rsidRPr="00D41EE7">
              <w:rPr>
                <w:rFonts w:cstheme="minorHAnsi"/>
                <w:b/>
                <w:iCs/>
              </w:rPr>
              <w:t>Faaliyetler</w:t>
            </w:r>
          </w:p>
        </w:tc>
        <w:tc>
          <w:tcPr>
            <w:tcW w:w="236" w:type="dxa"/>
            <w:shd w:val="clear" w:color="auto" w:fill="E6E6E6"/>
            <w:vAlign w:val="center"/>
          </w:tcPr>
          <w:p w:rsidR="001D5544" w:rsidRPr="00D41EE7" w:rsidRDefault="001D5544" w:rsidP="00126C41">
            <w:pPr>
              <w:jc w:val="center"/>
              <w:rPr>
                <w:rFonts w:cstheme="minorHAnsi"/>
                <w:b/>
                <w:iCs/>
              </w:rPr>
            </w:pPr>
            <w:r w:rsidRPr="00D41EE7">
              <w:rPr>
                <w:rFonts w:cstheme="minorHAnsi"/>
                <w:b/>
                <w:iCs/>
              </w:rPr>
              <w:t>:</w:t>
            </w:r>
          </w:p>
        </w:tc>
        <w:tc>
          <w:tcPr>
            <w:tcW w:w="7504" w:type="dxa"/>
            <w:shd w:val="clear" w:color="auto" w:fill="auto"/>
          </w:tcPr>
          <w:p w:rsidR="001D5544" w:rsidRPr="00D41EE7" w:rsidRDefault="001D5544" w:rsidP="00126C41">
            <w:pPr>
              <w:pStyle w:val="ListeParagraf"/>
              <w:widowControl/>
              <w:numPr>
                <w:ilvl w:val="0"/>
                <w:numId w:val="12"/>
              </w:numPr>
              <w:autoSpaceDE/>
              <w:autoSpaceDN/>
              <w:spacing w:before="0"/>
              <w:ind w:left="331" w:hanging="331"/>
              <w:contextualSpacing/>
              <w:rPr>
                <w:rFonts w:asciiTheme="minorHAnsi" w:hAnsiTheme="minorHAnsi" w:cstheme="minorHAnsi"/>
                <w:sz w:val="22"/>
              </w:rPr>
            </w:pPr>
            <w:r w:rsidRPr="00D41EE7">
              <w:rPr>
                <w:rFonts w:asciiTheme="minorHAnsi" w:hAnsiTheme="minorHAnsi" w:cstheme="minorHAnsi"/>
                <w:sz w:val="22"/>
              </w:rPr>
              <w:t>İç Kontrol faaliyetler</w:t>
            </w:r>
          </w:p>
          <w:p w:rsidR="001D5544" w:rsidRPr="00D41EE7" w:rsidRDefault="001D5544" w:rsidP="00126C41">
            <w:pPr>
              <w:pStyle w:val="ListeParagraf"/>
              <w:widowControl/>
              <w:numPr>
                <w:ilvl w:val="0"/>
                <w:numId w:val="13"/>
              </w:numPr>
              <w:autoSpaceDE/>
              <w:autoSpaceDN/>
              <w:spacing w:before="0"/>
              <w:ind w:left="473" w:hanging="283"/>
              <w:contextualSpacing/>
              <w:rPr>
                <w:rFonts w:asciiTheme="minorHAnsi" w:hAnsiTheme="minorHAnsi" w:cstheme="minorHAnsi"/>
                <w:sz w:val="22"/>
              </w:rPr>
            </w:pPr>
            <w:r w:rsidRPr="00D41EE7">
              <w:rPr>
                <w:rFonts w:asciiTheme="minorHAnsi" w:hAnsiTheme="minorHAnsi" w:cstheme="minorHAnsi"/>
                <w:sz w:val="22"/>
              </w:rPr>
              <w:t>Kamu İç Kontrol Uyum eylem planının oluşturulması</w:t>
            </w:r>
          </w:p>
          <w:p w:rsidR="001D5544" w:rsidRPr="00D41EE7" w:rsidRDefault="001D5544" w:rsidP="00126C41">
            <w:pPr>
              <w:pStyle w:val="ListeParagraf"/>
              <w:widowControl/>
              <w:numPr>
                <w:ilvl w:val="0"/>
                <w:numId w:val="13"/>
              </w:numPr>
              <w:autoSpaceDE/>
              <w:autoSpaceDN/>
              <w:spacing w:before="0"/>
              <w:ind w:left="473" w:hanging="283"/>
              <w:contextualSpacing/>
              <w:rPr>
                <w:rFonts w:asciiTheme="minorHAnsi" w:hAnsiTheme="minorHAnsi" w:cstheme="minorHAnsi"/>
                <w:sz w:val="22"/>
              </w:rPr>
            </w:pPr>
            <w:r w:rsidRPr="00D41EE7">
              <w:rPr>
                <w:rFonts w:asciiTheme="minorHAnsi" w:hAnsiTheme="minorHAnsi" w:cstheme="minorHAnsi"/>
                <w:sz w:val="22"/>
              </w:rPr>
              <w:t xml:space="preserve">Kamu İç Kontrol Uyum Eylem Planının Uygulanma </w:t>
            </w:r>
          </w:p>
          <w:p w:rsidR="001D5544" w:rsidRPr="00D41EE7" w:rsidRDefault="001D5544" w:rsidP="00126C41">
            <w:pPr>
              <w:pStyle w:val="ListeParagraf"/>
              <w:widowControl/>
              <w:numPr>
                <w:ilvl w:val="0"/>
                <w:numId w:val="13"/>
              </w:numPr>
              <w:autoSpaceDE/>
              <w:autoSpaceDN/>
              <w:spacing w:before="0"/>
              <w:ind w:left="473" w:hanging="283"/>
              <w:contextualSpacing/>
              <w:rPr>
                <w:rFonts w:asciiTheme="minorHAnsi" w:hAnsiTheme="minorHAnsi" w:cstheme="minorHAnsi"/>
                <w:sz w:val="22"/>
              </w:rPr>
            </w:pPr>
            <w:r w:rsidRPr="00D41EE7">
              <w:rPr>
                <w:rFonts w:asciiTheme="minorHAnsi" w:hAnsiTheme="minorHAnsi" w:cstheme="minorHAnsi"/>
                <w:sz w:val="22"/>
              </w:rPr>
              <w:t xml:space="preserve">Kamu İç Kontrol Uyum Eylem Planının İzlenme </w:t>
            </w:r>
          </w:p>
          <w:p w:rsidR="001D5544" w:rsidRPr="00D41EE7" w:rsidRDefault="001D5544" w:rsidP="00126C41">
            <w:pPr>
              <w:pStyle w:val="ListeParagraf"/>
              <w:widowControl/>
              <w:numPr>
                <w:ilvl w:val="0"/>
                <w:numId w:val="13"/>
              </w:numPr>
              <w:autoSpaceDE/>
              <w:autoSpaceDN/>
              <w:spacing w:before="0"/>
              <w:ind w:left="473" w:hanging="283"/>
              <w:contextualSpacing/>
              <w:rPr>
                <w:rFonts w:asciiTheme="minorHAnsi" w:hAnsiTheme="minorHAnsi" w:cstheme="minorHAnsi"/>
                <w:sz w:val="22"/>
              </w:rPr>
            </w:pPr>
            <w:r w:rsidRPr="00D41EE7">
              <w:rPr>
                <w:rFonts w:asciiTheme="minorHAnsi" w:hAnsiTheme="minorHAnsi" w:cstheme="minorHAnsi"/>
                <w:sz w:val="22"/>
              </w:rPr>
              <w:t xml:space="preserve">Ön mali kontrol </w:t>
            </w:r>
          </w:p>
          <w:p w:rsidR="001D5544" w:rsidRPr="00D41EE7" w:rsidRDefault="001D5544" w:rsidP="00126C41">
            <w:pPr>
              <w:pStyle w:val="ListeParagraf"/>
              <w:widowControl/>
              <w:numPr>
                <w:ilvl w:val="0"/>
                <w:numId w:val="12"/>
              </w:numPr>
              <w:autoSpaceDE/>
              <w:autoSpaceDN/>
              <w:spacing w:before="0"/>
              <w:ind w:left="331" w:hanging="331"/>
              <w:contextualSpacing/>
              <w:rPr>
                <w:rFonts w:asciiTheme="minorHAnsi" w:hAnsiTheme="minorHAnsi" w:cstheme="minorHAnsi"/>
                <w:sz w:val="22"/>
              </w:rPr>
            </w:pPr>
            <w:r w:rsidRPr="00D41EE7">
              <w:rPr>
                <w:rFonts w:asciiTheme="minorHAnsi" w:hAnsiTheme="minorHAnsi" w:cstheme="minorHAnsi"/>
                <w:sz w:val="22"/>
              </w:rPr>
              <w:t>Muhasebe faaliyetleri</w:t>
            </w:r>
          </w:p>
          <w:p w:rsidR="001D5544" w:rsidRPr="00D41EE7" w:rsidRDefault="001D5544" w:rsidP="00126C41">
            <w:pPr>
              <w:pStyle w:val="ListeParagraf"/>
              <w:widowControl/>
              <w:numPr>
                <w:ilvl w:val="0"/>
                <w:numId w:val="14"/>
              </w:numPr>
              <w:autoSpaceDE/>
              <w:autoSpaceDN/>
              <w:spacing w:before="0"/>
              <w:ind w:left="473" w:hanging="283"/>
              <w:contextualSpacing/>
              <w:rPr>
                <w:rFonts w:asciiTheme="minorHAnsi" w:hAnsiTheme="minorHAnsi" w:cstheme="minorHAnsi"/>
                <w:sz w:val="22"/>
              </w:rPr>
            </w:pPr>
            <w:r w:rsidRPr="00D41EE7">
              <w:rPr>
                <w:rFonts w:asciiTheme="minorHAnsi" w:hAnsiTheme="minorHAnsi" w:cstheme="minorHAnsi"/>
                <w:sz w:val="22"/>
              </w:rPr>
              <w:t xml:space="preserve">Ödeme İşlemleri </w:t>
            </w:r>
          </w:p>
          <w:p w:rsidR="001D5544" w:rsidRPr="00D41EE7" w:rsidRDefault="001D5544" w:rsidP="00126C41">
            <w:pPr>
              <w:pStyle w:val="ListeParagraf"/>
              <w:widowControl/>
              <w:numPr>
                <w:ilvl w:val="0"/>
                <w:numId w:val="14"/>
              </w:numPr>
              <w:autoSpaceDE/>
              <w:autoSpaceDN/>
              <w:spacing w:before="0"/>
              <w:ind w:left="473" w:hanging="283"/>
              <w:contextualSpacing/>
              <w:rPr>
                <w:rFonts w:asciiTheme="minorHAnsi" w:hAnsiTheme="minorHAnsi" w:cstheme="minorHAnsi"/>
                <w:sz w:val="22"/>
              </w:rPr>
            </w:pPr>
            <w:r w:rsidRPr="00D41EE7">
              <w:rPr>
                <w:rFonts w:asciiTheme="minorHAnsi" w:hAnsiTheme="minorHAnsi" w:cstheme="minorHAnsi"/>
                <w:sz w:val="22"/>
              </w:rPr>
              <w:t xml:space="preserve">Teminat İşlemleri </w:t>
            </w:r>
          </w:p>
          <w:p w:rsidR="001D5544" w:rsidRPr="00D41EE7" w:rsidRDefault="001D5544" w:rsidP="00126C41">
            <w:pPr>
              <w:pStyle w:val="ListeParagraf"/>
              <w:widowControl/>
              <w:numPr>
                <w:ilvl w:val="0"/>
                <w:numId w:val="14"/>
              </w:numPr>
              <w:autoSpaceDE/>
              <w:autoSpaceDN/>
              <w:spacing w:before="0"/>
              <w:ind w:left="473" w:hanging="283"/>
              <w:contextualSpacing/>
              <w:rPr>
                <w:rFonts w:asciiTheme="minorHAnsi" w:hAnsiTheme="minorHAnsi" w:cstheme="minorHAnsi"/>
                <w:sz w:val="22"/>
              </w:rPr>
            </w:pPr>
            <w:r w:rsidRPr="00D41EE7">
              <w:rPr>
                <w:rFonts w:asciiTheme="minorHAnsi" w:hAnsiTheme="minorHAnsi" w:cstheme="minorHAnsi"/>
                <w:sz w:val="22"/>
              </w:rPr>
              <w:t>Muhasebe Dönem Başı Dönem Sonu İşlemleri</w:t>
            </w:r>
          </w:p>
          <w:p w:rsidR="001D5544" w:rsidRPr="00D41EE7" w:rsidRDefault="001D5544" w:rsidP="00126C41">
            <w:pPr>
              <w:pStyle w:val="ListeParagraf"/>
              <w:widowControl/>
              <w:numPr>
                <w:ilvl w:val="0"/>
                <w:numId w:val="14"/>
              </w:numPr>
              <w:autoSpaceDE/>
              <w:autoSpaceDN/>
              <w:spacing w:before="0"/>
              <w:ind w:left="473" w:hanging="283"/>
              <w:contextualSpacing/>
              <w:rPr>
                <w:rFonts w:asciiTheme="minorHAnsi" w:hAnsiTheme="minorHAnsi" w:cstheme="minorHAnsi"/>
                <w:sz w:val="22"/>
              </w:rPr>
            </w:pPr>
            <w:r w:rsidRPr="00D41EE7">
              <w:rPr>
                <w:rFonts w:asciiTheme="minorHAnsi" w:hAnsiTheme="minorHAnsi" w:cstheme="minorHAnsi"/>
                <w:sz w:val="22"/>
              </w:rPr>
              <w:t>Taşınır mal ve konsolide ile taşınmaz işlemleri</w:t>
            </w:r>
          </w:p>
          <w:p w:rsidR="001D5544" w:rsidRPr="00D41EE7" w:rsidRDefault="001D5544" w:rsidP="00126C41">
            <w:pPr>
              <w:pStyle w:val="ListeParagraf"/>
              <w:widowControl/>
              <w:numPr>
                <w:ilvl w:val="0"/>
                <w:numId w:val="14"/>
              </w:numPr>
              <w:autoSpaceDE/>
              <w:autoSpaceDN/>
              <w:spacing w:before="0"/>
              <w:ind w:left="473" w:hanging="283"/>
              <w:contextualSpacing/>
              <w:rPr>
                <w:rFonts w:asciiTheme="minorHAnsi" w:hAnsiTheme="minorHAnsi" w:cstheme="minorHAnsi"/>
                <w:sz w:val="22"/>
              </w:rPr>
            </w:pPr>
            <w:r w:rsidRPr="00D41EE7">
              <w:rPr>
                <w:rFonts w:asciiTheme="minorHAnsi" w:hAnsiTheme="minorHAnsi" w:cstheme="minorHAnsi"/>
                <w:sz w:val="22"/>
              </w:rPr>
              <w:t>Kesin Hesap Raporlama İşlemleri</w:t>
            </w:r>
          </w:p>
          <w:p w:rsidR="001D5544" w:rsidRPr="00D41EE7" w:rsidRDefault="001D5544" w:rsidP="00126C41">
            <w:pPr>
              <w:pStyle w:val="ListeParagraf"/>
              <w:widowControl/>
              <w:numPr>
                <w:ilvl w:val="0"/>
                <w:numId w:val="12"/>
              </w:numPr>
              <w:autoSpaceDE/>
              <w:autoSpaceDN/>
              <w:spacing w:before="0"/>
              <w:ind w:left="331" w:hanging="331"/>
              <w:contextualSpacing/>
              <w:rPr>
                <w:rFonts w:asciiTheme="minorHAnsi" w:hAnsiTheme="minorHAnsi" w:cstheme="minorHAnsi"/>
                <w:sz w:val="22"/>
              </w:rPr>
            </w:pPr>
            <w:r w:rsidRPr="00D41EE7">
              <w:rPr>
                <w:rFonts w:asciiTheme="minorHAnsi" w:hAnsiTheme="minorHAnsi" w:cstheme="minorHAnsi"/>
                <w:sz w:val="22"/>
              </w:rPr>
              <w:t>Stratejik planlama</w:t>
            </w:r>
          </w:p>
          <w:p w:rsidR="001D5544" w:rsidRPr="00D41EE7" w:rsidRDefault="001D5544" w:rsidP="00126C41">
            <w:pPr>
              <w:pStyle w:val="ListeParagraf"/>
              <w:widowControl/>
              <w:numPr>
                <w:ilvl w:val="0"/>
                <w:numId w:val="15"/>
              </w:numPr>
              <w:autoSpaceDE/>
              <w:autoSpaceDN/>
              <w:spacing w:before="0"/>
              <w:ind w:left="473" w:hanging="283"/>
              <w:contextualSpacing/>
              <w:rPr>
                <w:rFonts w:asciiTheme="minorHAnsi" w:hAnsiTheme="minorHAnsi" w:cstheme="minorHAnsi"/>
                <w:sz w:val="22"/>
              </w:rPr>
            </w:pPr>
            <w:r w:rsidRPr="00D41EE7">
              <w:rPr>
                <w:rFonts w:asciiTheme="minorHAnsi" w:hAnsiTheme="minorHAnsi" w:cstheme="minorHAnsi"/>
                <w:sz w:val="22"/>
              </w:rPr>
              <w:t>Stratejik Plan Hazırlama ve Revize</w:t>
            </w:r>
          </w:p>
          <w:p w:rsidR="001D5544" w:rsidRPr="00D41EE7" w:rsidRDefault="001D5544" w:rsidP="00126C41">
            <w:pPr>
              <w:pStyle w:val="ListeParagraf"/>
              <w:widowControl/>
              <w:numPr>
                <w:ilvl w:val="0"/>
                <w:numId w:val="15"/>
              </w:numPr>
              <w:autoSpaceDE/>
              <w:autoSpaceDN/>
              <w:spacing w:before="0"/>
              <w:ind w:left="473" w:hanging="283"/>
              <w:contextualSpacing/>
              <w:rPr>
                <w:rFonts w:asciiTheme="minorHAnsi" w:hAnsiTheme="minorHAnsi" w:cstheme="minorHAnsi"/>
                <w:sz w:val="22"/>
              </w:rPr>
            </w:pPr>
            <w:r w:rsidRPr="00D41EE7">
              <w:rPr>
                <w:rFonts w:asciiTheme="minorHAnsi" w:hAnsiTheme="minorHAnsi" w:cstheme="minorHAnsi"/>
                <w:sz w:val="22"/>
              </w:rPr>
              <w:t>Performans Programı ve Performans Esaslı Program Bütçe Koordinasyon</w:t>
            </w:r>
          </w:p>
          <w:p w:rsidR="001D5544" w:rsidRPr="00D41EE7" w:rsidRDefault="001D5544" w:rsidP="00126C41">
            <w:pPr>
              <w:pStyle w:val="ListeParagraf"/>
              <w:widowControl/>
              <w:numPr>
                <w:ilvl w:val="0"/>
                <w:numId w:val="15"/>
              </w:numPr>
              <w:autoSpaceDE/>
              <w:autoSpaceDN/>
              <w:spacing w:before="0"/>
              <w:ind w:left="473" w:hanging="283"/>
              <w:contextualSpacing/>
              <w:rPr>
                <w:rFonts w:asciiTheme="minorHAnsi" w:hAnsiTheme="minorHAnsi" w:cstheme="minorHAnsi"/>
                <w:sz w:val="22"/>
              </w:rPr>
            </w:pPr>
            <w:r w:rsidRPr="00D41EE7">
              <w:rPr>
                <w:rFonts w:asciiTheme="minorHAnsi" w:hAnsiTheme="minorHAnsi" w:cstheme="minorHAnsi"/>
                <w:sz w:val="22"/>
              </w:rPr>
              <w:t>Stratejik Plan izleme ve değerlendirme Raporu Hazırlama</w:t>
            </w:r>
          </w:p>
          <w:p w:rsidR="001D5544" w:rsidRPr="00D41EE7" w:rsidRDefault="001D5544" w:rsidP="00126C41">
            <w:pPr>
              <w:pStyle w:val="ListeParagraf"/>
              <w:widowControl/>
              <w:numPr>
                <w:ilvl w:val="0"/>
                <w:numId w:val="12"/>
              </w:numPr>
              <w:autoSpaceDE/>
              <w:autoSpaceDN/>
              <w:spacing w:before="0"/>
              <w:ind w:left="331" w:hanging="331"/>
              <w:contextualSpacing/>
              <w:rPr>
                <w:rFonts w:asciiTheme="minorHAnsi" w:hAnsiTheme="minorHAnsi" w:cstheme="minorHAnsi"/>
                <w:sz w:val="22"/>
              </w:rPr>
            </w:pPr>
            <w:r w:rsidRPr="00D41EE7">
              <w:rPr>
                <w:rFonts w:asciiTheme="minorHAnsi" w:hAnsiTheme="minorHAnsi" w:cstheme="minorHAnsi"/>
                <w:sz w:val="22"/>
              </w:rPr>
              <w:t>Bütçe ve performans</w:t>
            </w:r>
          </w:p>
          <w:p w:rsidR="001D5544" w:rsidRPr="00D41EE7" w:rsidRDefault="001D5544" w:rsidP="00126C41">
            <w:pPr>
              <w:pStyle w:val="ListeParagraf"/>
              <w:widowControl/>
              <w:numPr>
                <w:ilvl w:val="0"/>
                <w:numId w:val="16"/>
              </w:numPr>
              <w:autoSpaceDE/>
              <w:autoSpaceDN/>
              <w:spacing w:before="0"/>
              <w:ind w:left="473" w:hanging="283"/>
              <w:contextualSpacing/>
              <w:rPr>
                <w:rFonts w:asciiTheme="minorHAnsi" w:hAnsiTheme="minorHAnsi" w:cstheme="minorHAnsi"/>
                <w:sz w:val="22"/>
              </w:rPr>
            </w:pPr>
            <w:r w:rsidRPr="00D41EE7">
              <w:rPr>
                <w:rFonts w:asciiTheme="minorHAnsi" w:hAnsiTheme="minorHAnsi" w:cstheme="minorHAnsi"/>
                <w:sz w:val="22"/>
              </w:rPr>
              <w:t>Bütçe Hazırlama</w:t>
            </w:r>
          </w:p>
          <w:p w:rsidR="001D5544" w:rsidRPr="00D41EE7" w:rsidRDefault="001D5544" w:rsidP="00126C41">
            <w:pPr>
              <w:pStyle w:val="ListeParagraf"/>
              <w:widowControl/>
              <w:numPr>
                <w:ilvl w:val="0"/>
                <w:numId w:val="16"/>
              </w:numPr>
              <w:autoSpaceDE/>
              <w:autoSpaceDN/>
              <w:spacing w:before="0"/>
              <w:ind w:left="473" w:hanging="283"/>
              <w:contextualSpacing/>
              <w:rPr>
                <w:rFonts w:asciiTheme="minorHAnsi" w:hAnsiTheme="minorHAnsi" w:cstheme="minorHAnsi"/>
                <w:sz w:val="22"/>
              </w:rPr>
            </w:pPr>
            <w:r w:rsidRPr="00D41EE7">
              <w:rPr>
                <w:rFonts w:asciiTheme="minorHAnsi" w:hAnsiTheme="minorHAnsi" w:cstheme="minorHAnsi"/>
                <w:sz w:val="22"/>
              </w:rPr>
              <w:t>Bütçe Uygulama</w:t>
            </w:r>
          </w:p>
          <w:p w:rsidR="001D5544" w:rsidRPr="00D41EE7" w:rsidRDefault="001D5544" w:rsidP="00126C41">
            <w:pPr>
              <w:pStyle w:val="ListeParagraf"/>
              <w:widowControl/>
              <w:numPr>
                <w:ilvl w:val="0"/>
                <w:numId w:val="16"/>
              </w:numPr>
              <w:autoSpaceDE/>
              <w:autoSpaceDN/>
              <w:spacing w:before="0"/>
              <w:ind w:left="473" w:hanging="283"/>
              <w:contextualSpacing/>
              <w:rPr>
                <w:rFonts w:asciiTheme="minorHAnsi" w:hAnsiTheme="minorHAnsi" w:cstheme="minorHAnsi"/>
                <w:sz w:val="22"/>
              </w:rPr>
            </w:pPr>
            <w:r w:rsidRPr="00D41EE7">
              <w:rPr>
                <w:rFonts w:asciiTheme="minorHAnsi" w:hAnsiTheme="minorHAnsi" w:cstheme="minorHAnsi"/>
                <w:sz w:val="22"/>
              </w:rPr>
              <w:t>Bütçe Raporlama</w:t>
            </w:r>
          </w:p>
        </w:tc>
      </w:tr>
      <w:tr w:rsidR="001D5544" w:rsidRPr="00D41EE7" w:rsidTr="00126C41">
        <w:trPr>
          <w:jc w:val="center"/>
        </w:trPr>
        <w:tc>
          <w:tcPr>
            <w:tcW w:w="2268" w:type="dxa"/>
            <w:shd w:val="clear" w:color="auto" w:fill="E6E6E6"/>
            <w:vAlign w:val="center"/>
          </w:tcPr>
          <w:p w:rsidR="001D5544" w:rsidRPr="00D41EE7" w:rsidRDefault="001D5544" w:rsidP="00126C41">
            <w:pPr>
              <w:rPr>
                <w:rFonts w:cstheme="minorHAnsi"/>
                <w:iCs/>
              </w:rPr>
            </w:pPr>
            <w:r w:rsidRPr="00D41EE7">
              <w:rPr>
                <w:rFonts w:cstheme="minorHAnsi"/>
                <w:b/>
                <w:iCs/>
              </w:rPr>
              <w:t>Kontrol Kriterleri</w:t>
            </w:r>
          </w:p>
        </w:tc>
        <w:tc>
          <w:tcPr>
            <w:tcW w:w="236" w:type="dxa"/>
            <w:shd w:val="clear" w:color="auto" w:fill="E6E6E6"/>
            <w:vAlign w:val="center"/>
          </w:tcPr>
          <w:p w:rsidR="001D5544" w:rsidRPr="00D41EE7" w:rsidRDefault="001D5544" w:rsidP="00126C41">
            <w:pPr>
              <w:jc w:val="center"/>
              <w:rPr>
                <w:rFonts w:cstheme="minorHAnsi"/>
                <w:b/>
                <w:iCs/>
              </w:rPr>
            </w:pPr>
            <w:r w:rsidRPr="00D41EE7">
              <w:rPr>
                <w:rFonts w:cstheme="minorHAnsi"/>
                <w:b/>
                <w:iCs/>
              </w:rPr>
              <w:t>:</w:t>
            </w:r>
          </w:p>
        </w:tc>
        <w:tc>
          <w:tcPr>
            <w:tcW w:w="7504" w:type="dxa"/>
            <w:shd w:val="clear" w:color="auto" w:fill="auto"/>
            <w:vAlign w:val="center"/>
          </w:tcPr>
          <w:p w:rsidR="001D5544" w:rsidRPr="00D41EE7" w:rsidRDefault="001D5544" w:rsidP="00126C41">
            <w:pPr>
              <w:tabs>
                <w:tab w:val="left" w:pos="331"/>
              </w:tabs>
              <w:rPr>
                <w:rFonts w:cstheme="minorHAnsi"/>
              </w:rPr>
            </w:pPr>
            <w:r w:rsidRPr="00D41EE7">
              <w:rPr>
                <w:rFonts w:eastAsia="Calibri" w:cstheme="minorHAnsi"/>
              </w:rPr>
              <w:t>Görev tanımları, Mevzuat, yönerge ve talimatlar</w:t>
            </w:r>
          </w:p>
        </w:tc>
      </w:tr>
      <w:tr w:rsidR="001D5544" w:rsidRPr="00D41EE7" w:rsidTr="00126C41">
        <w:trPr>
          <w:jc w:val="center"/>
        </w:trPr>
        <w:tc>
          <w:tcPr>
            <w:tcW w:w="2268" w:type="dxa"/>
            <w:shd w:val="clear" w:color="auto" w:fill="E6E6E6"/>
            <w:vAlign w:val="center"/>
          </w:tcPr>
          <w:p w:rsidR="001D5544" w:rsidRPr="00D41EE7" w:rsidRDefault="001D5544" w:rsidP="00126C41">
            <w:pPr>
              <w:rPr>
                <w:rFonts w:cstheme="minorHAnsi"/>
                <w:b/>
                <w:iCs/>
              </w:rPr>
            </w:pPr>
            <w:r w:rsidRPr="00D41EE7">
              <w:rPr>
                <w:rFonts w:cstheme="minorHAnsi"/>
                <w:b/>
                <w:iCs/>
              </w:rPr>
              <w:t>Kullanılan İzleme-Ölçme Yöntemi/ Aletleri</w:t>
            </w:r>
          </w:p>
        </w:tc>
        <w:tc>
          <w:tcPr>
            <w:tcW w:w="236" w:type="dxa"/>
            <w:shd w:val="clear" w:color="auto" w:fill="E6E6E6"/>
            <w:vAlign w:val="center"/>
          </w:tcPr>
          <w:p w:rsidR="001D5544" w:rsidRPr="00D41EE7" w:rsidRDefault="001D5544" w:rsidP="00126C41">
            <w:pPr>
              <w:jc w:val="center"/>
              <w:rPr>
                <w:rFonts w:cstheme="minorHAnsi"/>
                <w:b/>
                <w:iCs/>
              </w:rPr>
            </w:pPr>
            <w:r w:rsidRPr="00D41EE7">
              <w:rPr>
                <w:rFonts w:cstheme="minorHAnsi"/>
                <w:b/>
                <w:iCs/>
              </w:rPr>
              <w:t>:</w:t>
            </w:r>
          </w:p>
        </w:tc>
        <w:tc>
          <w:tcPr>
            <w:tcW w:w="7504" w:type="dxa"/>
            <w:shd w:val="clear" w:color="auto" w:fill="auto"/>
            <w:vAlign w:val="center"/>
          </w:tcPr>
          <w:p w:rsidR="001D5544" w:rsidRPr="00D41EE7" w:rsidRDefault="001D5544" w:rsidP="00126C41">
            <w:pPr>
              <w:rPr>
                <w:rFonts w:eastAsia="Calibri" w:cstheme="minorHAnsi"/>
              </w:rPr>
            </w:pPr>
            <w:r w:rsidRPr="00D41EE7">
              <w:rPr>
                <w:rFonts w:eastAsia="Calibri" w:cstheme="minorHAnsi"/>
              </w:rPr>
              <w:t>Raporlama ve değerlendirme</w:t>
            </w:r>
          </w:p>
        </w:tc>
      </w:tr>
      <w:tr w:rsidR="001D5544" w:rsidRPr="00D41EE7" w:rsidTr="00126C41">
        <w:trPr>
          <w:jc w:val="center"/>
        </w:trPr>
        <w:tc>
          <w:tcPr>
            <w:tcW w:w="2268" w:type="dxa"/>
            <w:shd w:val="clear" w:color="auto" w:fill="E6E6E6"/>
            <w:vAlign w:val="center"/>
          </w:tcPr>
          <w:p w:rsidR="001D5544" w:rsidRPr="00D41EE7" w:rsidRDefault="001D5544" w:rsidP="00126C41">
            <w:pPr>
              <w:rPr>
                <w:rFonts w:cstheme="minorHAnsi"/>
                <w:b/>
                <w:iCs/>
              </w:rPr>
            </w:pPr>
            <w:r w:rsidRPr="00D41EE7">
              <w:rPr>
                <w:rFonts w:cstheme="minorHAnsi"/>
                <w:b/>
                <w:iCs/>
              </w:rPr>
              <w:t>Performans Kriteri</w:t>
            </w:r>
          </w:p>
        </w:tc>
        <w:tc>
          <w:tcPr>
            <w:tcW w:w="236" w:type="dxa"/>
            <w:shd w:val="clear" w:color="auto" w:fill="E6E6E6"/>
            <w:vAlign w:val="center"/>
          </w:tcPr>
          <w:p w:rsidR="001D5544" w:rsidRPr="00D41EE7" w:rsidRDefault="001D5544" w:rsidP="00126C41">
            <w:pPr>
              <w:jc w:val="center"/>
              <w:rPr>
                <w:rFonts w:cstheme="minorHAnsi"/>
                <w:b/>
                <w:iCs/>
              </w:rPr>
            </w:pPr>
            <w:r w:rsidRPr="00D41EE7">
              <w:rPr>
                <w:rFonts w:cstheme="minorHAnsi"/>
                <w:b/>
                <w:iCs/>
              </w:rPr>
              <w:t>:</w:t>
            </w:r>
          </w:p>
        </w:tc>
        <w:tc>
          <w:tcPr>
            <w:tcW w:w="7504" w:type="dxa"/>
            <w:shd w:val="clear" w:color="auto" w:fill="auto"/>
          </w:tcPr>
          <w:p w:rsidR="001D5544" w:rsidRPr="00D41EE7" w:rsidRDefault="001D5544" w:rsidP="00126C41">
            <w:pPr>
              <w:tabs>
                <w:tab w:val="left" w:pos="331"/>
              </w:tabs>
              <w:rPr>
                <w:rFonts w:eastAsia="Calibri" w:cstheme="minorHAnsi"/>
              </w:rPr>
            </w:pPr>
            <w:r w:rsidRPr="00D41EE7">
              <w:rPr>
                <w:rFonts w:eastAsia="Calibri" w:cstheme="minorHAnsi"/>
              </w:rPr>
              <w:t>Mevzuat, yönerge,  talimatlar ve iş kanununa uygunluk</w:t>
            </w:r>
          </w:p>
        </w:tc>
      </w:tr>
      <w:tr w:rsidR="001D5544" w:rsidRPr="00D41EE7" w:rsidTr="00126C41">
        <w:trPr>
          <w:jc w:val="center"/>
        </w:trPr>
        <w:tc>
          <w:tcPr>
            <w:tcW w:w="2268" w:type="dxa"/>
            <w:shd w:val="clear" w:color="auto" w:fill="E6E6E6"/>
            <w:vAlign w:val="center"/>
          </w:tcPr>
          <w:p w:rsidR="001D5544" w:rsidRPr="00D41EE7" w:rsidRDefault="001D5544" w:rsidP="00126C41">
            <w:pPr>
              <w:rPr>
                <w:rFonts w:cstheme="minorHAnsi"/>
                <w:b/>
                <w:iCs/>
              </w:rPr>
            </w:pPr>
            <w:r w:rsidRPr="00D41EE7">
              <w:rPr>
                <w:rFonts w:cstheme="minorHAnsi"/>
                <w:b/>
                <w:iCs/>
              </w:rPr>
              <w:t>Gözden Geçirme Periyodu</w:t>
            </w:r>
          </w:p>
        </w:tc>
        <w:tc>
          <w:tcPr>
            <w:tcW w:w="236" w:type="dxa"/>
            <w:shd w:val="clear" w:color="auto" w:fill="E6E6E6"/>
            <w:vAlign w:val="center"/>
          </w:tcPr>
          <w:p w:rsidR="001D5544" w:rsidRPr="00D41EE7" w:rsidRDefault="001D5544" w:rsidP="00126C41">
            <w:pPr>
              <w:jc w:val="center"/>
              <w:rPr>
                <w:rFonts w:cstheme="minorHAnsi"/>
                <w:b/>
                <w:iCs/>
              </w:rPr>
            </w:pPr>
            <w:r w:rsidRPr="00D41EE7">
              <w:rPr>
                <w:rFonts w:cstheme="minorHAnsi"/>
                <w:b/>
                <w:iCs/>
              </w:rPr>
              <w:t>:</w:t>
            </w:r>
          </w:p>
        </w:tc>
        <w:tc>
          <w:tcPr>
            <w:tcW w:w="7504" w:type="dxa"/>
            <w:shd w:val="clear" w:color="auto" w:fill="auto"/>
            <w:vAlign w:val="center"/>
          </w:tcPr>
          <w:p w:rsidR="001D5544" w:rsidRPr="00D41EE7" w:rsidRDefault="001D5544" w:rsidP="00126C41">
            <w:pPr>
              <w:tabs>
                <w:tab w:val="left" w:pos="331"/>
              </w:tabs>
              <w:rPr>
                <w:rFonts w:eastAsia="Calibri" w:cstheme="minorHAnsi"/>
              </w:rPr>
            </w:pPr>
            <w:r w:rsidRPr="00D41EE7">
              <w:rPr>
                <w:rFonts w:eastAsia="Calibri" w:cstheme="minorHAnsi"/>
              </w:rPr>
              <w:t>Yılda 1</w:t>
            </w:r>
          </w:p>
        </w:tc>
      </w:tr>
      <w:tr w:rsidR="001D5544" w:rsidRPr="00D41EE7" w:rsidTr="00126C41">
        <w:trPr>
          <w:trHeight w:val="138"/>
          <w:jc w:val="center"/>
        </w:trPr>
        <w:tc>
          <w:tcPr>
            <w:tcW w:w="2268" w:type="dxa"/>
            <w:shd w:val="clear" w:color="auto" w:fill="E6E6E6"/>
            <w:vAlign w:val="center"/>
          </w:tcPr>
          <w:p w:rsidR="001D5544" w:rsidRPr="00D41EE7" w:rsidRDefault="001D5544" w:rsidP="00126C41">
            <w:pPr>
              <w:rPr>
                <w:rFonts w:cstheme="minorHAnsi"/>
                <w:b/>
                <w:iCs/>
              </w:rPr>
            </w:pPr>
            <w:r w:rsidRPr="00D41EE7">
              <w:rPr>
                <w:rFonts w:cstheme="minorHAnsi"/>
                <w:b/>
                <w:iCs/>
              </w:rPr>
              <w:t>İç Müşteri</w:t>
            </w:r>
          </w:p>
        </w:tc>
        <w:tc>
          <w:tcPr>
            <w:tcW w:w="236" w:type="dxa"/>
            <w:shd w:val="clear" w:color="auto" w:fill="E6E6E6"/>
            <w:vAlign w:val="center"/>
          </w:tcPr>
          <w:p w:rsidR="001D5544" w:rsidRPr="00D41EE7" w:rsidRDefault="001D5544" w:rsidP="00126C41">
            <w:pPr>
              <w:jc w:val="center"/>
              <w:rPr>
                <w:rFonts w:cstheme="minorHAnsi"/>
                <w:b/>
                <w:iCs/>
              </w:rPr>
            </w:pPr>
            <w:r w:rsidRPr="00D41EE7">
              <w:rPr>
                <w:rFonts w:cstheme="minorHAnsi"/>
                <w:b/>
                <w:iCs/>
              </w:rPr>
              <w:t>:</w:t>
            </w:r>
          </w:p>
        </w:tc>
        <w:tc>
          <w:tcPr>
            <w:tcW w:w="7504" w:type="dxa"/>
            <w:shd w:val="clear" w:color="auto" w:fill="auto"/>
          </w:tcPr>
          <w:p w:rsidR="001D5544" w:rsidRPr="00D41EE7" w:rsidRDefault="001D5544" w:rsidP="00126C41">
            <w:pPr>
              <w:tabs>
                <w:tab w:val="left" w:pos="331"/>
              </w:tabs>
              <w:rPr>
                <w:rFonts w:eastAsia="Calibri" w:cstheme="minorHAnsi"/>
              </w:rPr>
            </w:pPr>
            <w:r w:rsidRPr="00D41EE7">
              <w:rPr>
                <w:rFonts w:eastAsia="Calibri" w:cstheme="minorHAnsi"/>
              </w:rPr>
              <w:t>Mevzuat, yönerge,  talimatlar ve iş kanununa uygunluk</w:t>
            </w:r>
          </w:p>
        </w:tc>
      </w:tr>
      <w:tr w:rsidR="001D5544" w:rsidRPr="00D41EE7" w:rsidTr="00126C41">
        <w:trPr>
          <w:jc w:val="center"/>
        </w:trPr>
        <w:tc>
          <w:tcPr>
            <w:tcW w:w="2268" w:type="dxa"/>
            <w:shd w:val="clear" w:color="auto" w:fill="E6E6E6"/>
            <w:vAlign w:val="center"/>
          </w:tcPr>
          <w:p w:rsidR="001D5544" w:rsidRPr="00D41EE7" w:rsidRDefault="001D5544" w:rsidP="00126C41">
            <w:pPr>
              <w:rPr>
                <w:rFonts w:cstheme="minorHAnsi"/>
                <w:b/>
                <w:iCs/>
              </w:rPr>
            </w:pPr>
            <w:r w:rsidRPr="00D41EE7">
              <w:rPr>
                <w:rFonts w:cstheme="minorHAnsi"/>
                <w:b/>
                <w:iCs/>
              </w:rPr>
              <w:lastRenderedPageBreak/>
              <w:t>Dokümanlar/Yasal Mevzuat</w:t>
            </w:r>
          </w:p>
        </w:tc>
        <w:tc>
          <w:tcPr>
            <w:tcW w:w="236" w:type="dxa"/>
            <w:shd w:val="clear" w:color="auto" w:fill="E6E6E6"/>
            <w:vAlign w:val="center"/>
          </w:tcPr>
          <w:p w:rsidR="001D5544" w:rsidRPr="00D41EE7" w:rsidRDefault="001D5544" w:rsidP="00126C41">
            <w:pPr>
              <w:jc w:val="center"/>
              <w:rPr>
                <w:rFonts w:cstheme="minorHAnsi"/>
                <w:b/>
                <w:iCs/>
              </w:rPr>
            </w:pPr>
            <w:r w:rsidRPr="00D41EE7">
              <w:rPr>
                <w:rFonts w:cstheme="minorHAnsi"/>
                <w:b/>
                <w:iCs/>
              </w:rPr>
              <w:t>:</w:t>
            </w:r>
          </w:p>
        </w:tc>
        <w:tc>
          <w:tcPr>
            <w:tcW w:w="7504" w:type="dxa"/>
            <w:shd w:val="clear" w:color="auto" w:fill="auto"/>
          </w:tcPr>
          <w:p w:rsidR="001D5544" w:rsidRPr="00D41EE7" w:rsidRDefault="001D5544" w:rsidP="00126C41">
            <w:pPr>
              <w:tabs>
                <w:tab w:val="left" w:pos="331"/>
              </w:tabs>
              <w:jc w:val="both"/>
              <w:rPr>
                <w:rFonts w:eastAsia="Calibri" w:cstheme="minorHAnsi"/>
              </w:rPr>
            </w:pPr>
            <w:r w:rsidRPr="00D41EE7">
              <w:rPr>
                <w:rFonts w:eastAsia="Calibri" w:cstheme="minorHAnsi"/>
              </w:rPr>
              <w:t>193 Sayılı GVK,213 Sayılı VUK,488 Sayılı DVK,506 Sayılı SSK Kanunu,2886 Sayılı Devlet İhale Kanunu,3065 Sayılı KDV kanunu,4734 Sayılı KİK kanunu,4735 Sayılı KİS kanunu,5018 Sayılı Kamu Mali Yönetimi Kontrol Kanunu,5434 Sayılı Emekli Sandığı Kanunu,5510 Sosyal Sigortalar GSS kanunu,6085 Sayıştay Kanunu 6098 Borçlar Kanunu,6183 Amme Alacaklarının Tahsili Kanunu,6245 Sayılı Harcırah Kanunu,657 Sayılı DMK,2543 YÖK, 2914 Yükseköğretim Personel kanunu,7258 Sayılı Bütçe Kanunu</w:t>
            </w:r>
          </w:p>
        </w:tc>
      </w:tr>
      <w:tr w:rsidR="001D5544" w:rsidRPr="00D41EE7" w:rsidTr="00126C41">
        <w:trPr>
          <w:jc w:val="center"/>
        </w:trPr>
        <w:tc>
          <w:tcPr>
            <w:tcW w:w="2268" w:type="dxa"/>
            <w:shd w:val="clear" w:color="auto" w:fill="E6E6E6"/>
            <w:vAlign w:val="center"/>
          </w:tcPr>
          <w:p w:rsidR="001D5544" w:rsidRPr="00D41EE7" w:rsidRDefault="001D5544" w:rsidP="00126C41">
            <w:pPr>
              <w:rPr>
                <w:rFonts w:cstheme="minorHAnsi"/>
                <w:b/>
                <w:iCs/>
              </w:rPr>
            </w:pPr>
            <w:r w:rsidRPr="00D41EE7">
              <w:rPr>
                <w:rFonts w:cstheme="minorHAnsi"/>
                <w:b/>
                <w:iCs/>
              </w:rPr>
              <w:t>Kayıtlar</w:t>
            </w:r>
          </w:p>
        </w:tc>
        <w:tc>
          <w:tcPr>
            <w:tcW w:w="236" w:type="dxa"/>
            <w:shd w:val="clear" w:color="auto" w:fill="E6E6E6"/>
            <w:vAlign w:val="center"/>
          </w:tcPr>
          <w:p w:rsidR="001D5544" w:rsidRPr="00D41EE7" w:rsidRDefault="001D5544" w:rsidP="00126C41">
            <w:pPr>
              <w:jc w:val="center"/>
              <w:rPr>
                <w:rFonts w:cstheme="minorHAnsi"/>
                <w:b/>
                <w:iCs/>
              </w:rPr>
            </w:pPr>
            <w:r w:rsidRPr="00D41EE7">
              <w:rPr>
                <w:rFonts w:cstheme="minorHAnsi"/>
                <w:b/>
                <w:iCs/>
              </w:rPr>
              <w:t>:</w:t>
            </w:r>
          </w:p>
        </w:tc>
        <w:tc>
          <w:tcPr>
            <w:tcW w:w="7504" w:type="dxa"/>
            <w:shd w:val="clear" w:color="auto" w:fill="auto"/>
          </w:tcPr>
          <w:p w:rsidR="001D5544" w:rsidRPr="00D41EE7" w:rsidRDefault="001D5544" w:rsidP="00126C41">
            <w:pPr>
              <w:tabs>
                <w:tab w:val="left" w:pos="331"/>
              </w:tabs>
              <w:rPr>
                <w:rFonts w:eastAsia="Calibri" w:cstheme="minorHAnsi"/>
              </w:rPr>
            </w:pPr>
            <w:r w:rsidRPr="00D41EE7">
              <w:rPr>
                <w:rFonts w:eastAsia="Calibri" w:cstheme="minorHAnsi"/>
              </w:rPr>
              <w:t>Gerçekleşen faaliyetlerin kayıtları</w:t>
            </w:r>
          </w:p>
        </w:tc>
      </w:tr>
      <w:tr w:rsidR="001D5544" w:rsidRPr="00D41EE7" w:rsidTr="00126C41">
        <w:trPr>
          <w:jc w:val="center"/>
        </w:trPr>
        <w:tc>
          <w:tcPr>
            <w:tcW w:w="2268" w:type="dxa"/>
            <w:shd w:val="clear" w:color="auto" w:fill="E6E6E6"/>
            <w:vAlign w:val="center"/>
          </w:tcPr>
          <w:p w:rsidR="001D5544" w:rsidRPr="00D41EE7" w:rsidRDefault="001D5544" w:rsidP="00126C41">
            <w:pPr>
              <w:rPr>
                <w:rFonts w:cstheme="minorHAnsi"/>
                <w:b/>
                <w:iCs/>
              </w:rPr>
            </w:pPr>
            <w:r w:rsidRPr="00D41EE7">
              <w:rPr>
                <w:rFonts w:cstheme="minorHAnsi"/>
                <w:b/>
                <w:iCs/>
              </w:rPr>
              <w:t xml:space="preserve">Tehlikeli Atıklar </w:t>
            </w:r>
          </w:p>
        </w:tc>
        <w:tc>
          <w:tcPr>
            <w:tcW w:w="236" w:type="dxa"/>
            <w:shd w:val="clear" w:color="auto" w:fill="E6E6E6"/>
            <w:vAlign w:val="center"/>
          </w:tcPr>
          <w:p w:rsidR="001D5544" w:rsidRPr="00D41EE7" w:rsidRDefault="001D5544" w:rsidP="00126C41">
            <w:pPr>
              <w:jc w:val="center"/>
              <w:rPr>
                <w:rFonts w:cstheme="minorHAnsi"/>
                <w:b/>
                <w:iCs/>
              </w:rPr>
            </w:pPr>
            <w:r w:rsidRPr="00D41EE7">
              <w:rPr>
                <w:rFonts w:cstheme="minorHAnsi"/>
                <w:b/>
                <w:iCs/>
              </w:rPr>
              <w:t>:</w:t>
            </w:r>
          </w:p>
        </w:tc>
        <w:tc>
          <w:tcPr>
            <w:tcW w:w="7504" w:type="dxa"/>
            <w:shd w:val="clear" w:color="auto" w:fill="auto"/>
          </w:tcPr>
          <w:p w:rsidR="001D5544" w:rsidRPr="00D41EE7" w:rsidRDefault="001D5544" w:rsidP="00126C41">
            <w:pPr>
              <w:tabs>
                <w:tab w:val="left" w:pos="331"/>
              </w:tabs>
              <w:rPr>
                <w:rFonts w:eastAsia="Calibri" w:cstheme="minorHAnsi"/>
              </w:rPr>
            </w:pPr>
            <w:r w:rsidRPr="00D41EE7">
              <w:rPr>
                <w:rFonts w:eastAsia="Calibri" w:cstheme="minorHAnsi"/>
              </w:rPr>
              <w:t xml:space="preserve">Yazıcı kartuşu, tükenmez ve mürekkepli kalem, aydınlatma lambaları, </w:t>
            </w:r>
          </w:p>
        </w:tc>
      </w:tr>
      <w:tr w:rsidR="001D5544" w:rsidRPr="00D41EE7" w:rsidTr="00126C41">
        <w:trPr>
          <w:jc w:val="center"/>
        </w:trPr>
        <w:tc>
          <w:tcPr>
            <w:tcW w:w="2268" w:type="dxa"/>
            <w:shd w:val="clear" w:color="auto" w:fill="E6E6E6"/>
            <w:vAlign w:val="center"/>
          </w:tcPr>
          <w:p w:rsidR="001D5544" w:rsidRPr="00D41EE7" w:rsidRDefault="001D5544" w:rsidP="00126C41">
            <w:pPr>
              <w:rPr>
                <w:rFonts w:cstheme="minorHAnsi"/>
                <w:b/>
                <w:iCs/>
              </w:rPr>
            </w:pPr>
            <w:r w:rsidRPr="00D41EE7">
              <w:rPr>
                <w:rFonts w:cstheme="minorHAnsi"/>
                <w:b/>
                <w:iCs/>
              </w:rPr>
              <w:t xml:space="preserve">Tehlikesiz Atıklar </w:t>
            </w:r>
          </w:p>
        </w:tc>
        <w:tc>
          <w:tcPr>
            <w:tcW w:w="236" w:type="dxa"/>
            <w:shd w:val="clear" w:color="auto" w:fill="E6E6E6"/>
            <w:vAlign w:val="center"/>
          </w:tcPr>
          <w:p w:rsidR="001D5544" w:rsidRPr="00D41EE7" w:rsidRDefault="001D5544" w:rsidP="00126C41">
            <w:pPr>
              <w:jc w:val="center"/>
              <w:rPr>
                <w:rFonts w:cstheme="minorHAnsi"/>
                <w:b/>
                <w:iCs/>
              </w:rPr>
            </w:pPr>
            <w:r w:rsidRPr="00D41EE7">
              <w:rPr>
                <w:rFonts w:cstheme="minorHAnsi"/>
                <w:b/>
                <w:iCs/>
              </w:rPr>
              <w:t>:</w:t>
            </w:r>
          </w:p>
        </w:tc>
        <w:tc>
          <w:tcPr>
            <w:tcW w:w="7504" w:type="dxa"/>
            <w:shd w:val="clear" w:color="auto" w:fill="auto"/>
          </w:tcPr>
          <w:p w:rsidR="001D5544" w:rsidRPr="00D41EE7" w:rsidRDefault="009B2F23" w:rsidP="00126C41">
            <w:pPr>
              <w:tabs>
                <w:tab w:val="left" w:pos="331"/>
              </w:tabs>
              <w:rPr>
                <w:rFonts w:eastAsia="Calibri" w:cstheme="minorHAnsi"/>
              </w:rPr>
            </w:pPr>
            <w:proofErr w:type="gramStart"/>
            <w:r>
              <w:rPr>
                <w:rFonts w:eastAsia="Calibri" w:cstheme="minorHAnsi"/>
              </w:rPr>
              <w:t>Ka</w:t>
            </w:r>
            <w:r w:rsidR="001D5544" w:rsidRPr="00D41EE7">
              <w:rPr>
                <w:rFonts w:eastAsia="Calibri" w:cstheme="minorHAnsi"/>
              </w:rPr>
              <w:t>ğıt</w:t>
            </w:r>
            <w:proofErr w:type="gramEnd"/>
            <w:r w:rsidR="001D5544" w:rsidRPr="00D41EE7">
              <w:rPr>
                <w:rFonts w:eastAsia="Calibri" w:cstheme="minorHAnsi"/>
              </w:rPr>
              <w:t>, ambalaj malzemeleri, naylon poşetler, karton, vb.</w:t>
            </w:r>
          </w:p>
        </w:tc>
      </w:tr>
      <w:tr w:rsidR="001D5544" w:rsidRPr="00D41EE7" w:rsidTr="00126C41">
        <w:trPr>
          <w:jc w:val="center"/>
        </w:trPr>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1D5544" w:rsidRPr="00D41EE7" w:rsidRDefault="001D5544" w:rsidP="00126C41">
            <w:pPr>
              <w:rPr>
                <w:rFonts w:cstheme="minorHAnsi"/>
                <w:b/>
                <w:iCs/>
              </w:rPr>
            </w:pPr>
            <w:r w:rsidRPr="00D41EE7">
              <w:rPr>
                <w:rFonts w:cstheme="minorHAnsi"/>
                <w:b/>
                <w:iCs/>
              </w:rPr>
              <w:t>İSG Dokümanları ve Donanımları</w:t>
            </w:r>
          </w:p>
        </w:tc>
        <w:tc>
          <w:tcPr>
            <w:tcW w:w="236" w:type="dxa"/>
            <w:tcBorders>
              <w:top w:val="single" w:sz="4" w:space="0" w:color="auto"/>
              <w:left w:val="single" w:sz="4" w:space="0" w:color="auto"/>
              <w:bottom w:val="single" w:sz="4" w:space="0" w:color="auto"/>
              <w:right w:val="single" w:sz="4" w:space="0" w:color="auto"/>
            </w:tcBorders>
            <w:shd w:val="clear" w:color="auto" w:fill="E6E6E6"/>
            <w:vAlign w:val="center"/>
          </w:tcPr>
          <w:p w:rsidR="001D5544" w:rsidRPr="00D41EE7" w:rsidRDefault="001D5544" w:rsidP="00126C41">
            <w:pPr>
              <w:pStyle w:val="ListeParagraf"/>
              <w:ind w:left="0"/>
              <w:jc w:val="center"/>
              <w:rPr>
                <w:rFonts w:asciiTheme="minorHAnsi" w:eastAsia="Times New Roman" w:hAnsiTheme="minorHAnsi" w:cstheme="minorHAnsi"/>
                <w:sz w:val="22"/>
                <w:lang w:eastAsia="tr-TR"/>
              </w:rPr>
            </w:pPr>
            <w:r w:rsidRPr="00D41EE7">
              <w:rPr>
                <w:rFonts w:asciiTheme="minorHAnsi" w:hAnsiTheme="minorHAnsi" w:cstheme="minorHAnsi"/>
                <w:b/>
                <w:iCs/>
                <w:sz w:val="22"/>
              </w:rPr>
              <w:t>:</w:t>
            </w:r>
          </w:p>
        </w:tc>
        <w:tc>
          <w:tcPr>
            <w:tcW w:w="7504" w:type="dxa"/>
            <w:tcBorders>
              <w:top w:val="single" w:sz="4" w:space="0" w:color="auto"/>
              <w:left w:val="single" w:sz="4" w:space="0" w:color="auto"/>
              <w:bottom w:val="single" w:sz="4" w:space="0" w:color="auto"/>
              <w:right w:val="single" w:sz="4" w:space="0" w:color="auto"/>
            </w:tcBorders>
            <w:vAlign w:val="center"/>
          </w:tcPr>
          <w:p w:rsidR="001D5544" w:rsidRPr="00D41EE7" w:rsidRDefault="001D5544" w:rsidP="00126C41">
            <w:pPr>
              <w:rPr>
                <w:rFonts w:eastAsia="Calibri" w:cstheme="minorHAnsi"/>
              </w:rPr>
            </w:pPr>
            <w:r w:rsidRPr="00D41EE7">
              <w:rPr>
                <w:rFonts w:eastAsia="Calibri" w:cstheme="minorHAnsi"/>
              </w:rPr>
              <w:t>İSG uyarı ve ikaz levhaları</w:t>
            </w:r>
          </w:p>
        </w:tc>
      </w:tr>
      <w:tr w:rsidR="001D5544" w:rsidRPr="00D41EE7" w:rsidTr="00126C41">
        <w:trPr>
          <w:jc w:val="center"/>
        </w:trPr>
        <w:tc>
          <w:tcPr>
            <w:tcW w:w="2268" w:type="dxa"/>
            <w:shd w:val="clear" w:color="auto" w:fill="E6E6E6"/>
            <w:vAlign w:val="center"/>
          </w:tcPr>
          <w:p w:rsidR="001D5544" w:rsidRPr="00D41EE7" w:rsidRDefault="001D5544" w:rsidP="00126C41">
            <w:pPr>
              <w:rPr>
                <w:rFonts w:cstheme="minorHAnsi"/>
                <w:b/>
                <w:iCs/>
              </w:rPr>
            </w:pPr>
            <w:r w:rsidRPr="00D41EE7">
              <w:rPr>
                <w:rFonts w:cstheme="minorHAnsi"/>
                <w:b/>
                <w:iCs/>
              </w:rPr>
              <w:t>Riskler</w:t>
            </w:r>
          </w:p>
        </w:tc>
        <w:tc>
          <w:tcPr>
            <w:tcW w:w="236" w:type="dxa"/>
            <w:shd w:val="clear" w:color="auto" w:fill="E6E6E6"/>
            <w:vAlign w:val="center"/>
          </w:tcPr>
          <w:p w:rsidR="001D5544" w:rsidRPr="00D41EE7" w:rsidRDefault="001D5544" w:rsidP="00126C41">
            <w:pPr>
              <w:jc w:val="center"/>
              <w:rPr>
                <w:rFonts w:cstheme="minorHAnsi"/>
                <w:b/>
                <w:iCs/>
              </w:rPr>
            </w:pPr>
            <w:r w:rsidRPr="00D41EE7">
              <w:rPr>
                <w:rFonts w:cstheme="minorHAnsi"/>
                <w:b/>
                <w:iCs/>
              </w:rPr>
              <w:t>:</w:t>
            </w:r>
          </w:p>
        </w:tc>
        <w:tc>
          <w:tcPr>
            <w:tcW w:w="7504" w:type="dxa"/>
            <w:shd w:val="clear" w:color="auto" w:fill="auto"/>
          </w:tcPr>
          <w:p w:rsidR="001D5544" w:rsidRPr="00D41EE7" w:rsidRDefault="001D5544" w:rsidP="00126C41">
            <w:pPr>
              <w:ind w:left="-64"/>
              <w:rPr>
                <w:rFonts w:cstheme="minorHAnsi"/>
                <w:bCs/>
              </w:rPr>
            </w:pPr>
            <w:r w:rsidRPr="00D41EE7">
              <w:rPr>
                <w:rFonts w:cstheme="minorHAnsi"/>
                <w:bCs/>
              </w:rPr>
              <w:t>Kalite risk değerlendirme tablolarında tanımlanmıştır</w:t>
            </w:r>
          </w:p>
        </w:tc>
      </w:tr>
    </w:tbl>
    <w:p w:rsidR="001D5544" w:rsidRDefault="001D5544"/>
    <w:p w:rsidR="001D5544" w:rsidRDefault="001D5544"/>
    <w:p w:rsidR="001D5544" w:rsidRPr="00756DBE" w:rsidRDefault="00756DBE" w:rsidP="00756DBE">
      <w:pPr>
        <w:pStyle w:val="ListeParagraf"/>
        <w:numPr>
          <w:ilvl w:val="0"/>
          <w:numId w:val="17"/>
        </w:numPr>
        <w:rPr>
          <w:b/>
        </w:rPr>
      </w:pPr>
      <w:r w:rsidRPr="00756DBE">
        <w:rPr>
          <w:b/>
        </w:rPr>
        <w:t xml:space="preserve">Yönetim Sürecine ilişkin gerçekleşen faaliyetler </w:t>
      </w:r>
    </w:p>
    <w:p w:rsidR="001D5544" w:rsidRDefault="001D5544"/>
    <w:p w:rsidR="00B0668F" w:rsidRDefault="00B0668F" w:rsidP="00914EBA">
      <w:pPr>
        <w:pStyle w:val="AralkYok"/>
        <w:jc w:val="both"/>
      </w:pPr>
      <w:r w:rsidRPr="00B0668F">
        <w:rPr>
          <w:b/>
        </w:rPr>
        <w:t>Sunulan Hizmetler:</w:t>
      </w:r>
    </w:p>
    <w:p w:rsidR="009A3A98" w:rsidRDefault="009A3A98" w:rsidP="00914EBA">
      <w:pPr>
        <w:pStyle w:val="AralkYok"/>
        <w:numPr>
          <w:ilvl w:val="0"/>
          <w:numId w:val="23"/>
        </w:numPr>
        <w:jc w:val="both"/>
      </w:pPr>
      <w:r>
        <w:t>Başkanlığımız tarafından sunulan hizmetler 4 birim tarafından yürütülmektedir.</w:t>
      </w:r>
    </w:p>
    <w:p w:rsidR="00B0668F" w:rsidRDefault="00B0668F" w:rsidP="00914EBA">
      <w:pPr>
        <w:pStyle w:val="AralkYok"/>
        <w:jc w:val="both"/>
      </w:pPr>
    </w:p>
    <w:p w:rsidR="009A3A98" w:rsidRPr="00B0668F" w:rsidRDefault="00B0668F" w:rsidP="00914EBA">
      <w:pPr>
        <w:pStyle w:val="AralkYok"/>
        <w:jc w:val="both"/>
        <w:rPr>
          <w:b/>
        </w:rPr>
      </w:pPr>
      <w:r w:rsidRPr="00B0668F">
        <w:rPr>
          <w:b/>
        </w:rPr>
        <w:t>Bütçe Ve Performans Programi Müdürlüğü</w:t>
      </w:r>
      <w:r w:rsidR="009C68B5">
        <w:rPr>
          <w:b/>
        </w:rPr>
        <w:t>:</w:t>
      </w:r>
    </w:p>
    <w:p w:rsidR="009A3A98" w:rsidRPr="00B0668F" w:rsidRDefault="009A3A98" w:rsidP="00914EBA">
      <w:pPr>
        <w:pStyle w:val="AralkYok"/>
        <w:numPr>
          <w:ilvl w:val="0"/>
          <w:numId w:val="22"/>
        </w:numPr>
        <w:jc w:val="both"/>
      </w:pPr>
      <w:r w:rsidRPr="00B0668F">
        <w:t>Bütçeyi hazırlamak</w:t>
      </w:r>
    </w:p>
    <w:p w:rsidR="009A3A98" w:rsidRPr="00B0668F" w:rsidRDefault="009A3A98" w:rsidP="00914EBA">
      <w:pPr>
        <w:pStyle w:val="AralkYok"/>
        <w:numPr>
          <w:ilvl w:val="0"/>
          <w:numId w:val="22"/>
        </w:numPr>
        <w:jc w:val="both"/>
      </w:pPr>
      <w:r w:rsidRPr="00B0668F">
        <w:t>Performans Programı hazırlıklarının koordinasyonu sağlamak</w:t>
      </w:r>
    </w:p>
    <w:p w:rsidR="009A3A98" w:rsidRPr="00B0668F" w:rsidRDefault="009A3A98" w:rsidP="00914EBA">
      <w:pPr>
        <w:pStyle w:val="AralkYok"/>
        <w:numPr>
          <w:ilvl w:val="0"/>
          <w:numId w:val="22"/>
        </w:numPr>
        <w:jc w:val="both"/>
      </w:pPr>
      <w:r w:rsidRPr="00B0668F">
        <w:t>İdare bütçesini stratejik plan ve performans programına uygun olarak hazırlamak</w:t>
      </w:r>
    </w:p>
    <w:p w:rsidR="009A3A98" w:rsidRPr="00B0668F" w:rsidRDefault="009A3A98" w:rsidP="00914EBA">
      <w:pPr>
        <w:pStyle w:val="AralkYok"/>
        <w:numPr>
          <w:ilvl w:val="0"/>
          <w:numId w:val="22"/>
        </w:numPr>
        <w:jc w:val="both"/>
      </w:pPr>
      <w:r w:rsidRPr="00B0668F">
        <w:t>Mevzuatla belirlenecek bütçe ilke ve esasları çerçevesinde ayrıntılı harcama programı hazırlamak</w:t>
      </w:r>
    </w:p>
    <w:p w:rsidR="009A3A98" w:rsidRPr="00B0668F" w:rsidRDefault="009A3A98" w:rsidP="00914EBA">
      <w:pPr>
        <w:pStyle w:val="AralkYok"/>
        <w:numPr>
          <w:ilvl w:val="0"/>
          <w:numId w:val="22"/>
        </w:numPr>
        <w:jc w:val="both"/>
      </w:pPr>
      <w:r w:rsidRPr="00B0668F">
        <w:t>Bütçe işlemlerini gerçekleştirmek ve kayıtlarını tutmak</w:t>
      </w:r>
    </w:p>
    <w:p w:rsidR="009A3A98" w:rsidRPr="00B0668F" w:rsidRDefault="009A3A98" w:rsidP="00914EBA">
      <w:pPr>
        <w:pStyle w:val="AralkYok"/>
        <w:numPr>
          <w:ilvl w:val="0"/>
          <w:numId w:val="22"/>
        </w:numPr>
        <w:jc w:val="both"/>
      </w:pPr>
      <w:r w:rsidRPr="00B0668F">
        <w:t>İdare gelirlerini tahakkuk ettirmek</w:t>
      </w:r>
    </w:p>
    <w:p w:rsidR="009A3A98" w:rsidRPr="00B0668F" w:rsidRDefault="009A3A98" w:rsidP="00914EBA">
      <w:pPr>
        <w:pStyle w:val="AralkYok"/>
        <w:numPr>
          <w:ilvl w:val="0"/>
          <w:numId w:val="22"/>
        </w:numPr>
        <w:jc w:val="both"/>
      </w:pPr>
      <w:r w:rsidRPr="00B0668F">
        <w:t>İdarenin yatırım programının hazırlanmasını koordine etmek, uygulama sonuçlarını izlemek ve yıllık yatırım değerlendirme raporunu hazırlamak</w:t>
      </w:r>
    </w:p>
    <w:p w:rsidR="009A3A98" w:rsidRPr="00B0668F" w:rsidRDefault="009A3A98" w:rsidP="00914EBA">
      <w:pPr>
        <w:pStyle w:val="AralkYok"/>
        <w:numPr>
          <w:ilvl w:val="0"/>
          <w:numId w:val="22"/>
        </w:numPr>
        <w:jc w:val="both"/>
      </w:pPr>
      <w:r w:rsidRPr="00B0668F">
        <w:t>Bütçe uygulama sonuçları raporlamak</w:t>
      </w:r>
    </w:p>
    <w:p w:rsidR="009A3A98" w:rsidRDefault="009A3A98" w:rsidP="00914EBA">
      <w:pPr>
        <w:pStyle w:val="AralkYok"/>
        <w:numPr>
          <w:ilvl w:val="0"/>
          <w:numId w:val="22"/>
        </w:numPr>
        <w:jc w:val="both"/>
      </w:pPr>
      <w:r w:rsidRPr="00B0668F">
        <w:t>Mali konularda Daire Başkanı tarafından verilen diğer görevleri yapmak</w:t>
      </w:r>
    </w:p>
    <w:p w:rsidR="009C68B5" w:rsidRPr="00B0668F" w:rsidRDefault="009C68B5" w:rsidP="00914EBA">
      <w:pPr>
        <w:pStyle w:val="AralkYok"/>
        <w:ind w:left="360"/>
        <w:jc w:val="both"/>
      </w:pPr>
    </w:p>
    <w:p w:rsidR="009A3A98" w:rsidRPr="009C68B5" w:rsidRDefault="009C68B5" w:rsidP="00914EBA">
      <w:pPr>
        <w:pStyle w:val="AralkYok"/>
        <w:jc w:val="both"/>
        <w:rPr>
          <w:b/>
        </w:rPr>
      </w:pPr>
      <w:r w:rsidRPr="009C68B5">
        <w:rPr>
          <w:b/>
        </w:rPr>
        <w:t>Iç Kontrol Müdürlüğü</w:t>
      </w:r>
      <w:r>
        <w:rPr>
          <w:b/>
        </w:rPr>
        <w:t>:</w:t>
      </w:r>
    </w:p>
    <w:p w:rsidR="009A3A98" w:rsidRPr="00B0668F" w:rsidRDefault="009A3A98" w:rsidP="00914EBA">
      <w:pPr>
        <w:pStyle w:val="AralkYok"/>
        <w:numPr>
          <w:ilvl w:val="0"/>
          <w:numId w:val="24"/>
        </w:numPr>
        <w:jc w:val="both"/>
      </w:pPr>
      <w:r w:rsidRPr="00B0668F">
        <w:t>İç kontrol sisteminin kurulması, standartların uygulanması ve geliştirilmesi konularında çalışmalar yapmak</w:t>
      </w:r>
    </w:p>
    <w:p w:rsidR="009A3A98" w:rsidRPr="00B0668F" w:rsidRDefault="009A3A98" w:rsidP="00914EBA">
      <w:pPr>
        <w:pStyle w:val="AralkYok"/>
        <w:numPr>
          <w:ilvl w:val="0"/>
          <w:numId w:val="24"/>
        </w:numPr>
        <w:jc w:val="both"/>
      </w:pPr>
      <w:r w:rsidRPr="00B0668F">
        <w:t>Ödenek gönderme belgesi düzenleyerek ilgili birimlere gönderilmesini sağlamak</w:t>
      </w:r>
    </w:p>
    <w:p w:rsidR="009A3A98" w:rsidRPr="00B0668F" w:rsidRDefault="009A3A98" w:rsidP="00914EBA">
      <w:pPr>
        <w:pStyle w:val="AralkYok"/>
        <w:numPr>
          <w:ilvl w:val="0"/>
          <w:numId w:val="24"/>
        </w:numPr>
        <w:jc w:val="both"/>
      </w:pPr>
      <w:r w:rsidRPr="00B0668F">
        <w:t>İdarenin görev alanına ilişkin konularda standartlar hazırlamak</w:t>
      </w:r>
    </w:p>
    <w:p w:rsidR="009A3A98" w:rsidRPr="00B0668F" w:rsidRDefault="009A3A98" w:rsidP="00914EBA">
      <w:pPr>
        <w:pStyle w:val="AralkYok"/>
        <w:numPr>
          <w:ilvl w:val="0"/>
          <w:numId w:val="24"/>
        </w:numPr>
        <w:jc w:val="both"/>
      </w:pPr>
      <w:r w:rsidRPr="00B0668F">
        <w:t>Ön mali kontrol faaliyetini yürütmek</w:t>
      </w:r>
    </w:p>
    <w:p w:rsidR="009A3A98" w:rsidRPr="00B0668F" w:rsidRDefault="009A3A98" w:rsidP="00914EBA">
      <w:pPr>
        <w:pStyle w:val="AralkYok"/>
        <w:numPr>
          <w:ilvl w:val="0"/>
          <w:numId w:val="24"/>
        </w:numPr>
        <w:jc w:val="both"/>
      </w:pPr>
      <w:r w:rsidRPr="00B0668F">
        <w:t>Mali konularda Daire Başkanı tarafından verilecek diğer görevleri yapmak</w:t>
      </w:r>
    </w:p>
    <w:p w:rsidR="009A3A98" w:rsidRDefault="009A3A98" w:rsidP="00914EBA">
      <w:pPr>
        <w:pStyle w:val="AralkYok"/>
        <w:numPr>
          <w:ilvl w:val="0"/>
          <w:numId w:val="24"/>
        </w:numPr>
        <w:jc w:val="both"/>
      </w:pPr>
      <w:r w:rsidRPr="00B0668F">
        <w:t>Amaçlar ve sonuçlar arasındaki farklılığı giderici ve etkililiği artırıcı tedbirler önermek</w:t>
      </w:r>
    </w:p>
    <w:p w:rsidR="009C68B5" w:rsidRPr="00B0668F" w:rsidRDefault="009C68B5" w:rsidP="00914EBA">
      <w:pPr>
        <w:pStyle w:val="AralkYok"/>
        <w:ind w:left="360"/>
        <w:jc w:val="both"/>
      </w:pPr>
    </w:p>
    <w:p w:rsidR="009A3A98" w:rsidRPr="009C68B5" w:rsidRDefault="009C68B5" w:rsidP="00914EBA">
      <w:pPr>
        <w:pStyle w:val="AralkYok"/>
        <w:jc w:val="both"/>
        <w:rPr>
          <w:b/>
        </w:rPr>
      </w:pPr>
      <w:r w:rsidRPr="009C68B5">
        <w:rPr>
          <w:b/>
        </w:rPr>
        <w:t>Stratejik Yönetim Ve Planlama Müdürlüğü</w:t>
      </w:r>
      <w:r w:rsidR="007873D3">
        <w:rPr>
          <w:b/>
        </w:rPr>
        <w:t>:</w:t>
      </w:r>
    </w:p>
    <w:p w:rsidR="009A3A98" w:rsidRPr="00B0668F" w:rsidRDefault="009A3A98" w:rsidP="00914EBA">
      <w:pPr>
        <w:pStyle w:val="AralkYok"/>
        <w:numPr>
          <w:ilvl w:val="0"/>
          <w:numId w:val="25"/>
        </w:numPr>
        <w:jc w:val="both"/>
      </w:pPr>
      <w:r w:rsidRPr="00B0668F">
        <w:t>Ulusal kalkınma programlarına dayanarak hazırlanan program çerçevesinde orta ve uzun</w:t>
      </w:r>
    </w:p>
    <w:p w:rsidR="009A3A98" w:rsidRPr="00B0668F" w:rsidRDefault="009A3A98" w:rsidP="00914EBA">
      <w:pPr>
        <w:pStyle w:val="AralkYok"/>
        <w:numPr>
          <w:ilvl w:val="0"/>
          <w:numId w:val="25"/>
        </w:numPr>
        <w:jc w:val="both"/>
      </w:pPr>
      <w:r w:rsidRPr="00B0668F">
        <w:t>vadeli strateji ve politikalarını belirlemek</w:t>
      </w:r>
    </w:p>
    <w:p w:rsidR="009A3A98" w:rsidRPr="00B0668F" w:rsidRDefault="009A3A98" w:rsidP="00914EBA">
      <w:pPr>
        <w:pStyle w:val="AralkYok"/>
        <w:numPr>
          <w:ilvl w:val="0"/>
          <w:numId w:val="25"/>
        </w:numPr>
        <w:jc w:val="both"/>
      </w:pPr>
      <w:r w:rsidRPr="00B0668F">
        <w:t>Amaç ve hedefleri oluşturmak üzere çalışmalar yapmak</w:t>
      </w:r>
    </w:p>
    <w:p w:rsidR="009A3A98" w:rsidRPr="00B0668F" w:rsidRDefault="009A3A98" w:rsidP="00914EBA">
      <w:pPr>
        <w:pStyle w:val="AralkYok"/>
        <w:numPr>
          <w:ilvl w:val="0"/>
          <w:numId w:val="25"/>
        </w:numPr>
        <w:jc w:val="both"/>
      </w:pPr>
      <w:r w:rsidRPr="00B0668F">
        <w:lastRenderedPageBreak/>
        <w:t>Birim faaliyet raporlarını esas alarak idarenin faaliyet raporunu hazırlamak</w:t>
      </w:r>
    </w:p>
    <w:p w:rsidR="009A3A98" w:rsidRPr="00B0668F" w:rsidRDefault="009A3A98" w:rsidP="00914EBA">
      <w:pPr>
        <w:pStyle w:val="AralkYok"/>
        <w:numPr>
          <w:ilvl w:val="0"/>
          <w:numId w:val="25"/>
        </w:numPr>
        <w:jc w:val="both"/>
      </w:pPr>
      <w:r w:rsidRPr="00B0668F">
        <w:t>Stratejik planlama çalışmalarına yönelik bir hazırlık programı oluşturmak</w:t>
      </w:r>
    </w:p>
    <w:p w:rsidR="009A3A98" w:rsidRPr="00B0668F" w:rsidRDefault="009A3A98" w:rsidP="00914EBA">
      <w:pPr>
        <w:pStyle w:val="AralkYok"/>
        <w:numPr>
          <w:ilvl w:val="0"/>
          <w:numId w:val="25"/>
        </w:numPr>
        <w:jc w:val="both"/>
      </w:pPr>
      <w:r w:rsidRPr="00B0668F">
        <w:t>İdarenin stratejik planlama sürecinde ihtiyaç duyulacak eğitim ve danışmanlık hizmeti vermek</w:t>
      </w:r>
    </w:p>
    <w:p w:rsidR="009A3A98" w:rsidRPr="00B0668F" w:rsidRDefault="009A3A98" w:rsidP="00914EBA">
      <w:pPr>
        <w:pStyle w:val="AralkYok"/>
        <w:numPr>
          <w:ilvl w:val="0"/>
          <w:numId w:val="25"/>
        </w:numPr>
        <w:jc w:val="both"/>
      </w:pPr>
      <w:r w:rsidRPr="00B0668F">
        <w:t>İdarenin stratejik planın hazırlanmasını koordine etmek ve sonuçlarının konsolide edilmesi çalışmalarını yürütmek</w:t>
      </w:r>
    </w:p>
    <w:p w:rsidR="009A3A98" w:rsidRPr="00B0668F" w:rsidRDefault="009A3A98" w:rsidP="00914EBA">
      <w:pPr>
        <w:pStyle w:val="AralkYok"/>
        <w:numPr>
          <w:ilvl w:val="0"/>
          <w:numId w:val="25"/>
        </w:numPr>
        <w:jc w:val="both"/>
      </w:pPr>
      <w:r w:rsidRPr="00B0668F">
        <w:t>Stratejik planlamaya ilişkin her türlü çalışmayı yürütmek</w:t>
      </w:r>
    </w:p>
    <w:p w:rsidR="009A3A98" w:rsidRPr="00B0668F" w:rsidRDefault="009A3A98" w:rsidP="00914EBA">
      <w:pPr>
        <w:pStyle w:val="AralkYok"/>
        <w:numPr>
          <w:ilvl w:val="0"/>
          <w:numId w:val="25"/>
        </w:numPr>
        <w:jc w:val="both"/>
      </w:pPr>
      <w:r w:rsidRPr="00B0668F">
        <w:t>İdarenin görev alanına giren konularda performans ve kalite ölçütlerini belirlemek ve</w:t>
      </w:r>
    </w:p>
    <w:p w:rsidR="009A3A98" w:rsidRPr="00B0668F" w:rsidRDefault="009A3A98" w:rsidP="00914EBA">
      <w:pPr>
        <w:pStyle w:val="AralkYok"/>
        <w:numPr>
          <w:ilvl w:val="0"/>
          <w:numId w:val="25"/>
        </w:numPr>
        <w:jc w:val="both"/>
      </w:pPr>
      <w:r w:rsidRPr="00B0668F">
        <w:t>geliştirmek</w:t>
      </w:r>
    </w:p>
    <w:p w:rsidR="009A3A98" w:rsidRPr="00B0668F" w:rsidRDefault="009A3A98" w:rsidP="00914EBA">
      <w:pPr>
        <w:pStyle w:val="AralkYok"/>
        <w:numPr>
          <w:ilvl w:val="0"/>
          <w:numId w:val="25"/>
        </w:numPr>
        <w:jc w:val="both"/>
      </w:pPr>
      <w:r w:rsidRPr="00B0668F">
        <w:t>İdarenin yönetimi, hizmetlerin geliştirilmesi ve performansla ilgili verileri toplamak, analiz etmek ve yorumlamak</w:t>
      </w:r>
    </w:p>
    <w:p w:rsidR="009A3A98" w:rsidRPr="00B0668F" w:rsidRDefault="009A3A98" w:rsidP="00914EBA">
      <w:pPr>
        <w:pStyle w:val="AralkYok"/>
        <w:numPr>
          <w:ilvl w:val="0"/>
          <w:numId w:val="25"/>
        </w:numPr>
        <w:jc w:val="both"/>
      </w:pPr>
      <w:r w:rsidRPr="00B0668F">
        <w:t>İdarenin görev alanına giren konularda, hizmetleri etkileyecek dış faktörleri incelemek</w:t>
      </w:r>
    </w:p>
    <w:p w:rsidR="009A3A98" w:rsidRPr="00B0668F" w:rsidRDefault="009A3A98" w:rsidP="00914EBA">
      <w:pPr>
        <w:pStyle w:val="AralkYok"/>
        <w:numPr>
          <w:ilvl w:val="0"/>
          <w:numId w:val="25"/>
        </w:numPr>
        <w:jc w:val="both"/>
      </w:pPr>
      <w:r w:rsidRPr="00B0668F">
        <w:t>Kurum içi kapasite araştırması yapmak</w:t>
      </w:r>
    </w:p>
    <w:p w:rsidR="009A3A98" w:rsidRPr="00B0668F" w:rsidRDefault="009A3A98" w:rsidP="00914EBA">
      <w:pPr>
        <w:pStyle w:val="AralkYok"/>
        <w:numPr>
          <w:ilvl w:val="0"/>
          <w:numId w:val="25"/>
        </w:numPr>
        <w:jc w:val="both"/>
      </w:pPr>
      <w:r w:rsidRPr="00B0668F">
        <w:t>Hizmetlerin verimliğini ve tatmin düzeyini analiz etmek ve genel araştırmalar yapmak</w:t>
      </w:r>
    </w:p>
    <w:p w:rsidR="009A3A98" w:rsidRPr="00B0668F" w:rsidRDefault="009A3A98" w:rsidP="00914EBA">
      <w:pPr>
        <w:pStyle w:val="AralkYok"/>
        <w:numPr>
          <w:ilvl w:val="0"/>
          <w:numId w:val="25"/>
        </w:numPr>
        <w:jc w:val="both"/>
      </w:pPr>
      <w:r w:rsidRPr="00B0668F">
        <w:t>Yeni hizmet fırsatları belirlemek etkililik ve verimlili</w:t>
      </w:r>
      <w:r w:rsidR="007873D3">
        <w:t xml:space="preserve">ği önleyen tehditlere tedbirler </w:t>
      </w:r>
      <w:r w:rsidRPr="00B0668F">
        <w:t>almak</w:t>
      </w:r>
    </w:p>
    <w:p w:rsidR="009A3A98" w:rsidRPr="00B0668F" w:rsidRDefault="009A3A98" w:rsidP="00914EBA">
      <w:pPr>
        <w:pStyle w:val="AralkYok"/>
        <w:numPr>
          <w:ilvl w:val="0"/>
          <w:numId w:val="25"/>
        </w:numPr>
        <w:jc w:val="both"/>
      </w:pPr>
      <w:r w:rsidRPr="00B0668F">
        <w:t>İdare faaliyetleriyle ilgili veri toplamak ve analiz etmek</w:t>
      </w:r>
    </w:p>
    <w:p w:rsidR="009A3A98" w:rsidRDefault="009A3A98" w:rsidP="00914EBA">
      <w:pPr>
        <w:pStyle w:val="AralkYok"/>
        <w:numPr>
          <w:ilvl w:val="0"/>
          <w:numId w:val="25"/>
        </w:numPr>
        <w:jc w:val="both"/>
      </w:pPr>
      <w:r w:rsidRPr="00B0668F">
        <w:t>İdare faaliyetlerinin stratejik plan, performans programı ve bütçeye uygunluğunu izlemek ve değerlendirmek</w:t>
      </w:r>
    </w:p>
    <w:p w:rsidR="007873D3" w:rsidRPr="00B0668F" w:rsidRDefault="007873D3" w:rsidP="00914EBA">
      <w:pPr>
        <w:pStyle w:val="AralkYok"/>
        <w:ind w:left="360"/>
        <w:jc w:val="both"/>
      </w:pPr>
    </w:p>
    <w:p w:rsidR="009A3A98" w:rsidRPr="007873D3" w:rsidRDefault="007873D3" w:rsidP="00914EBA">
      <w:pPr>
        <w:pStyle w:val="AralkYok"/>
        <w:jc w:val="both"/>
        <w:rPr>
          <w:b/>
        </w:rPr>
      </w:pPr>
      <w:r w:rsidRPr="007873D3">
        <w:rPr>
          <w:b/>
        </w:rPr>
        <w:t>Muhasebe – Kesin Hesap Müdürlüğü:</w:t>
      </w:r>
    </w:p>
    <w:p w:rsidR="009A3A98" w:rsidRPr="00B0668F" w:rsidRDefault="009A3A98" w:rsidP="00914EBA">
      <w:pPr>
        <w:pStyle w:val="AralkYok"/>
        <w:numPr>
          <w:ilvl w:val="0"/>
          <w:numId w:val="26"/>
        </w:numPr>
        <w:jc w:val="both"/>
      </w:pPr>
      <w:r w:rsidRPr="00B0668F">
        <w:t>Mali istatistikleri ve kesin hesabını hazırlamak</w:t>
      </w:r>
    </w:p>
    <w:p w:rsidR="009A3A98" w:rsidRPr="00B0668F" w:rsidRDefault="009A3A98" w:rsidP="00914EBA">
      <w:pPr>
        <w:pStyle w:val="AralkYok"/>
        <w:numPr>
          <w:ilvl w:val="0"/>
          <w:numId w:val="26"/>
        </w:numPr>
        <w:jc w:val="both"/>
      </w:pPr>
      <w:r w:rsidRPr="00B0668F">
        <w:t>Gelir ve alacakların takip ve tahsil işlemlerini yürütmek</w:t>
      </w:r>
    </w:p>
    <w:p w:rsidR="009A3A98" w:rsidRPr="00B0668F" w:rsidRDefault="009A3A98" w:rsidP="00914EBA">
      <w:pPr>
        <w:pStyle w:val="AralkYok"/>
        <w:numPr>
          <w:ilvl w:val="0"/>
          <w:numId w:val="26"/>
        </w:numPr>
        <w:jc w:val="both"/>
      </w:pPr>
      <w:r w:rsidRPr="00B0668F">
        <w:t>Muhasebe hizmeti yürütmek</w:t>
      </w:r>
    </w:p>
    <w:p w:rsidR="009A3A98" w:rsidRPr="00B0668F" w:rsidRDefault="009A3A98" w:rsidP="00914EBA">
      <w:pPr>
        <w:pStyle w:val="AralkYok"/>
        <w:numPr>
          <w:ilvl w:val="0"/>
          <w:numId w:val="26"/>
        </w:numPr>
        <w:jc w:val="both"/>
      </w:pPr>
      <w:r w:rsidRPr="00B0668F">
        <w:t>İdarenin mülkiyetinde veya kullanımında bulunan taşınır ve taşınmazlarına ilişkin icmal cetvelleri düzenlemek</w:t>
      </w:r>
    </w:p>
    <w:p w:rsidR="009A3A98" w:rsidRDefault="009A3A98" w:rsidP="00914EBA">
      <w:pPr>
        <w:pStyle w:val="AralkYok"/>
        <w:numPr>
          <w:ilvl w:val="0"/>
          <w:numId w:val="26"/>
        </w:numPr>
        <w:jc w:val="both"/>
      </w:pPr>
      <w:r w:rsidRPr="00B0668F">
        <w:t>Mali konularda Daire Başkanı tarafından verilen diğer görevleri yapmak</w:t>
      </w:r>
    </w:p>
    <w:p w:rsidR="007873D3" w:rsidRPr="00B0668F" w:rsidRDefault="007873D3" w:rsidP="00914EBA">
      <w:pPr>
        <w:pStyle w:val="AralkYok"/>
        <w:ind w:left="720"/>
        <w:jc w:val="both"/>
      </w:pPr>
    </w:p>
    <w:p w:rsidR="009A3A98" w:rsidRPr="007873D3" w:rsidRDefault="007873D3" w:rsidP="00914EBA">
      <w:pPr>
        <w:pStyle w:val="AralkYok"/>
        <w:jc w:val="both"/>
        <w:rPr>
          <w:b/>
        </w:rPr>
      </w:pPr>
      <w:r w:rsidRPr="007873D3">
        <w:rPr>
          <w:b/>
        </w:rPr>
        <w:t>Yönetim ve Iç Kontrol Sistemi</w:t>
      </w:r>
      <w:r>
        <w:rPr>
          <w:b/>
        </w:rPr>
        <w:t>:</w:t>
      </w:r>
    </w:p>
    <w:p w:rsidR="009A3A98" w:rsidRPr="00B0668F" w:rsidRDefault="009A3A98" w:rsidP="00914EBA">
      <w:pPr>
        <w:pStyle w:val="AralkYok"/>
        <w:numPr>
          <w:ilvl w:val="0"/>
          <w:numId w:val="27"/>
        </w:numPr>
        <w:jc w:val="both"/>
      </w:pPr>
      <w:r w:rsidRPr="00B0668F">
        <w:t>Strateji Geliştirme Birimlerinin Çalışma Usul ve Esasları Hakkında Yönetmeliğin 30 ncu maddesine göre Strateji Geliştirme Daire Başkanı Strateji Geliştirme Daire Başkanlığının yöneticisi olup, birimlerinin görevlerinin yerinde ve zamanında yerine getirilmesinden üst yöneticiye karşı sorumludur.</w:t>
      </w:r>
    </w:p>
    <w:p w:rsidR="009A3A98" w:rsidRPr="00B0668F" w:rsidRDefault="009A3A98" w:rsidP="00914EBA">
      <w:pPr>
        <w:pStyle w:val="AralkYok"/>
        <w:numPr>
          <w:ilvl w:val="0"/>
          <w:numId w:val="27"/>
        </w:numPr>
        <w:jc w:val="both"/>
      </w:pPr>
      <w:r w:rsidRPr="00B0668F">
        <w:t>Başkanlığımızca 2006 yılında 5018 sayılı Kanunun amacına uygun olarak belirlenen politika ve hedefler doğrultusunda kaynakların etkili, ekonomik ve verimli bir şekilde kullanılmasını, Üniversitemiz bütçesinin orta vadeli mali plan ve diğer mali mevzuata uygun olarak hazırlanması ve yürütülmesi, tüm mali bilgi, yönetim ve işlemlerin zamanında doğru olarak yürütülmesini sağlamak üzere oluşturulan organizasyon, yöntem ve süreçle ilgili yönetim ve iç kontrol faaliyetlerimiz yürütülmektedir.</w:t>
      </w:r>
    </w:p>
    <w:p w:rsidR="002A5759" w:rsidRDefault="009A3A98" w:rsidP="002A5759">
      <w:pPr>
        <w:pStyle w:val="AralkYok"/>
        <w:numPr>
          <w:ilvl w:val="0"/>
          <w:numId w:val="27"/>
        </w:numPr>
        <w:jc w:val="both"/>
      </w:pPr>
      <w:r w:rsidRPr="00B0668F">
        <w:t>26 Aralık 2007 tarih ve 26738 sayılı Resmi Gazetede yayımlanan Kamu İç Kontrol Standartları Tebliğine göre Üniversitemiz birimlerinin</w:t>
      </w:r>
      <w:r w:rsidR="002A5759">
        <w:t>, İç Kontrol Sistemlerinin Kamu</w:t>
      </w:r>
    </w:p>
    <w:p w:rsidR="009A3A98" w:rsidRDefault="009A3A98" w:rsidP="002A5759">
      <w:pPr>
        <w:pStyle w:val="AralkYok"/>
        <w:ind w:left="720"/>
        <w:jc w:val="both"/>
      </w:pPr>
      <w:r w:rsidRPr="00B0668F">
        <w:t>İç</w:t>
      </w:r>
      <w:r w:rsidR="002A5759">
        <w:t xml:space="preserve"> </w:t>
      </w:r>
      <w:r w:rsidRPr="00B0668F">
        <w:t xml:space="preserve">Kontrol Standartlarına uyumunu sağlamak üzere çalışmalara başlanmış ve Üniversitemizde iç kontrol sisteminin kurulmasını temin etmek üzere Kamu İç Kontrol Standartlarına Uyum Eylem Planı Hazırlama Grubunca hazırlanarak İç Kontrol İzleme ve Yönlendirme Kurulunca uygun görülen Üniversitemiz 2021-2023 dönemini kapsayan Kamu İç Kontrol Standartlarına Uyum Eylem Planı </w:t>
      </w:r>
      <w:r w:rsidR="002A5759" w:rsidRPr="002A5759">
        <w:t>22.12.2023 tarihli ve E-86213219-000-124147</w:t>
      </w:r>
      <w:r w:rsidRPr="00B0668F">
        <w:t xml:space="preserve"> sayılı rektörlük oluru ile</w:t>
      </w:r>
      <w:r w:rsidR="002A5759">
        <w:t xml:space="preserve"> </w:t>
      </w:r>
      <w:r w:rsidRPr="00B0668F">
        <w:t>hazırlanmıştır.</w:t>
      </w:r>
    </w:p>
    <w:p w:rsidR="00914EBA" w:rsidRDefault="00914EBA" w:rsidP="00914EBA">
      <w:pPr>
        <w:pStyle w:val="AralkYok"/>
        <w:jc w:val="both"/>
      </w:pPr>
    </w:p>
    <w:p w:rsidR="00914EBA" w:rsidRPr="00B0668F" w:rsidRDefault="00914EBA" w:rsidP="00914EBA">
      <w:pPr>
        <w:pStyle w:val="AralkYok"/>
        <w:jc w:val="both"/>
      </w:pPr>
    </w:p>
    <w:p w:rsidR="00382A1A" w:rsidRDefault="00382A1A"/>
    <w:p w:rsidR="002A5759" w:rsidRDefault="002A5759"/>
    <w:p w:rsidR="00DB5EE5" w:rsidRDefault="00DB5EE5"/>
    <w:p w:rsidR="001D0EF2" w:rsidRDefault="00914EBA" w:rsidP="001D0EF2">
      <w:pPr>
        <w:pStyle w:val="ListeParagraf"/>
        <w:numPr>
          <w:ilvl w:val="0"/>
          <w:numId w:val="17"/>
        </w:numPr>
        <w:rPr>
          <w:b/>
        </w:rPr>
      </w:pPr>
      <w:r>
        <w:rPr>
          <w:b/>
        </w:rPr>
        <w:lastRenderedPageBreak/>
        <w:t>Fiziki Yapı v</w:t>
      </w:r>
      <w:r w:rsidR="00512F5D" w:rsidRPr="00512F5D">
        <w:rPr>
          <w:b/>
        </w:rPr>
        <w:t>e Bilgi - Teknolojik Kaynaklar</w:t>
      </w:r>
    </w:p>
    <w:p w:rsidR="001D0EF2" w:rsidRPr="001D0EF2" w:rsidRDefault="001D0EF2" w:rsidP="001D0EF2">
      <w:pPr>
        <w:ind w:left="360"/>
        <w:rPr>
          <w:b/>
        </w:rPr>
      </w:pPr>
    </w:p>
    <w:tbl>
      <w:tblPr>
        <w:tblW w:w="9638" w:type="dxa"/>
        <w:tblInd w:w="-95" w:type="dxa"/>
        <w:tblCellMar>
          <w:top w:w="110" w:type="dxa"/>
          <w:left w:w="115" w:type="dxa"/>
          <w:right w:w="115" w:type="dxa"/>
        </w:tblCellMar>
        <w:tblLook w:val="04A0" w:firstRow="1" w:lastRow="0" w:firstColumn="1" w:lastColumn="0" w:noHBand="0" w:noVBand="1"/>
      </w:tblPr>
      <w:tblGrid>
        <w:gridCol w:w="1811"/>
        <w:gridCol w:w="1120"/>
        <w:gridCol w:w="1623"/>
        <w:gridCol w:w="1234"/>
        <w:gridCol w:w="1096"/>
        <w:gridCol w:w="1377"/>
        <w:gridCol w:w="1377"/>
      </w:tblGrid>
      <w:tr w:rsidR="001D0EF2" w:rsidTr="00E812DA">
        <w:trPr>
          <w:trHeight w:val="366"/>
        </w:trPr>
        <w:tc>
          <w:tcPr>
            <w:tcW w:w="1810" w:type="dxa"/>
            <w:tcBorders>
              <w:top w:val="single" w:sz="4" w:space="0" w:color="auto"/>
              <w:left w:val="single" w:sz="4" w:space="0" w:color="auto"/>
              <w:bottom w:val="single" w:sz="4" w:space="0" w:color="auto"/>
              <w:right w:val="single" w:sz="4" w:space="0" w:color="auto"/>
            </w:tcBorders>
            <w:shd w:val="clear" w:color="auto" w:fill="auto"/>
            <w:vAlign w:val="center"/>
          </w:tcPr>
          <w:p w:rsidR="001D0EF2" w:rsidRDefault="001D0EF2" w:rsidP="00E812DA">
            <w:pPr>
              <w:spacing w:after="0"/>
              <w:ind w:right="1"/>
              <w:jc w:val="center"/>
            </w:pPr>
            <w:r w:rsidRPr="000922B1">
              <w:rPr>
                <w:rFonts w:ascii="Calibri" w:eastAsia="Calibri" w:hAnsi="Calibri" w:cs="Calibri"/>
                <w:sz w:val="27"/>
              </w:rPr>
              <w:t>BAŞKANLIK</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1D0EF2" w:rsidRDefault="001D0EF2" w:rsidP="00E812DA">
            <w:pPr>
              <w:spacing w:after="0"/>
              <w:jc w:val="center"/>
            </w:pPr>
            <w:r w:rsidRPr="000922B1">
              <w:rPr>
                <w:rFonts w:ascii="Calibri" w:eastAsia="Calibri" w:hAnsi="Calibri" w:cs="Calibri"/>
                <w:sz w:val="27"/>
              </w:rPr>
              <w:t>1</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1D0EF2" w:rsidRDefault="001D0EF2" w:rsidP="00E812DA">
            <w:pPr>
              <w:spacing w:after="0"/>
              <w:ind w:left="2"/>
              <w:jc w:val="center"/>
            </w:pPr>
            <w:r w:rsidRPr="000922B1">
              <w:rPr>
                <w:rFonts w:ascii="Calibri" w:eastAsia="Calibri" w:hAnsi="Calibri" w:cs="Calibri"/>
                <w:sz w:val="27"/>
              </w:rPr>
              <w:t>1</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D0EF2" w:rsidRDefault="001D0EF2" w:rsidP="00E812DA">
            <w:pPr>
              <w:spacing w:after="0"/>
              <w:ind w:left="1"/>
              <w:jc w:val="center"/>
            </w:pPr>
            <w:r w:rsidRPr="000922B1">
              <w:rPr>
                <w:rFonts w:ascii="Calibri" w:eastAsia="Calibri" w:hAnsi="Calibri" w:cs="Calibri"/>
                <w:sz w:val="27"/>
              </w:rPr>
              <w:t>3</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rsidR="001D0EF2" w:rsidRDefault="001D0EF2" w:rsidP="00E812DA">
            <w:pPr>
              <w:spacing w:after="0"/>
              <w:jc w:val="center"/>
            </w:pPr>
            <w:r w:rsidRPr="000922B1">
              <w:rPr>
                <w:rFonts w:ascii="Calibri" w:eastAsia="Calibri" w:hAnsi="Calibri" w:cs="Calibri"/>
                <w:sz w:val="27"/>
              </w:rPr>
              <w:t>1</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1D0EF2" w:rsidRDefault="001D0EF2" w:rsidP="00E812DA">
            <w:pPr>
              <w:spacing w:after="0"/>
              <w:ind w:left="3"/>
              <w:jc w:val="center"/>
            </w:pPr>
            <w:r w:rsidRPr="000922B1">
              <w:rPr>
                <w:rFonts w:ascii="Calibri" w:eastAsia="Calibri" w:hAnsi="Calibri" w:cs="Calibri"/>
                <w:sz w:val="27"/>
              </w:rPr>
              <w:t>1</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1D0EF2" w:rsidRDefault="001D0EF2" w:rsidP="00E812DA">
            <w:pPr>
              <w:spacing w:after="0"/>
              <w:ind w:left="4"/>
              <w:jc w:val="center"/>
            </w:pPr>
            <w:r w:rsidRPr="000922B1">
              <w:rPr>
                <w:rFonts w:ascii="Calibri" w:eastAsia="Calibri" w:hAnsi="Calibri" w:cs="Calibri"/>
                <w:sz w:val="27"/>
              </w:rPr>
              <w:t>1</w:t>
            </w:r>
          </w:p>
        </w:tc>
      </w:tr>
      <w:tr w:rsidR="001D0EF2" w:rsidTr="00E812DA">
        <w:trPr>
          <w:trHeight w:val="221"/>
        </w:trPr>
        <w:tc>
          <w:tcPr>
            <w:tcW w:w="1810" w:type="dxa"/>
            <w:tcBorders>
              <w:top w:val="single" w:sz="4" w:space="0" w:color="auto"/>
              <w:left w:val="single" w:sz="4" w:space="0" w:color="auto"/>
              <w:bottom w:val="single" w:sz="4" w:space="0" w:color="auto"/>
              <w:right w:val="single" w:sz="4" w:space="0" w:color="auto"/>
            </w:tcBorders>
            <w:shd w:val="clear" w:color="auto" w:fill="auto"/>
            <w:vAlign w:val="center"/>
          </w:tcPr>
          <w:p w:rsidR="001D0EF2" w:rsidRDefault="001D0EF2" w:rsidP="00E812DA">
            <w:pPr>
              <w:spacing w:after="0"/>
              <w:jc w:val="center"/>
            </w:pPr>
            <w:r w:rsidRPr="000922B1">
              <w:rPr>
                <w:rFonts w:ascii="Calibri" w:eastAsia="Calibri" w:hAnsi="Calibri" w:cs="Calibri"/>
                <w:sz w:val="27"/>
              </w:rPr>
              <w:t>BÜROLAR</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1D0EF2" w:rsidRDefault="001D0EF2" w:rsidP="00E812DA">
            <w:pPr>
              <w:spacing w:after="0"/>
              <w:jc w:val="center"/>
            </w:pPr>
            <w:r w:rsidRPr="000922B1">
              <w:rPr>
                <w:rFonts w:ascii="Calibri" w:eastAsia="Calibri" w:hAnsi="Calibri" w:cs="Calibri"/>
                <w:sz w:val="27"/>
              </w:rPr>
              <w:t>7</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1D0EF2" w:rsidRDefault="001D0EF2" w:rsidP="00E812DA">
            <w:pPr>
              <w:spacing w:after="0"/>
              <w:ind w:right="1"/>
              <w:jc w:val="center"/>
            </w:pPr>
            <w:r w:rsidRPr="000922B1">
              <w:rPr>
                <w:rFonts w:ascii="Calibri" w:eastAsia="Calibri" w:hAnsi="Calibri" w:cs="Calibri"/>
                <w:sz w:val="27"/>
              </w:rPr>
              <w:t>10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D0EF2" w:rsidRDefault="001D0EF2" w:rsidP="00E812DA">
            <w:pPr>
              <w:spacing w:after="0"/>
              <w:ind w:left="4"/>
              <w:jc w:val="center"/>
            </w:pPr>
            <w:r w:rsidRPr="000922B1">
              <w:rPr>
                <w:rFonts w:ascii="Calibri" w:eastAsia="Calibri" w:hAnsi="Calibri" w:cs="Calibri"/>
                <w:sz w:val="27"/>
              </w:rPr>
              <w:t>11</w:t>
            </w: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1D0EF2" w:rsidRDefault="001D0EF2" w:rsidP="00E812DA"/>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1D0EF2" w:rsidRDefault="001D0EF2" w:rsidP="00E812DA">
            <w:pPr>
              <w:spacing w:after="0"/>
              <w:ind w:left="2"/>
              <w:jc w:val="center"/>
            </w:pPr>
            <w:r w:rsidRPr="000922B1">
              <w:rPr>
                <w:rFonts w:ascii="Calibri" w:eastAsia="Calibri" w:hAnsi="Calibri" w:cs="Calibri"/>
                <w:sz w:val="27"/>
              </w:rPr>
              <w:t>14</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1D0EF2" w:rsidRDefault="001D0EF2" w:rsidP="00E812DA">
            <w:pPr>
              <w:spacing w:after="0"/>
              <w:ind w:left="4"/>
              <w:jc w:val="center"/>
            </w:pPr>
            <w:r w:rsidRPr="000922B1">
              <w:rPr>
                <w:rFonts w:ascii="Calibri" w:eastAsia="Calibri" w:hAnsi="Calibri" w:cs="Calibri"/>
                <w:sz w:val="27"/>
              </w:rPr>
              <w:t>4</w:t>
            </w:r>
          </w:p>
        </w:tc>
      </w:tr>
      <w:tr w:rsidR="001D0EF2" w:rsidTr="00E812DA">
        <w:trPr>
          <w:trHeight w:val="141"/>
        </w:trPr>
        <w:tc>
          <w:tcPr>
            <w:tcW w:w="1810" w:type="dxa"/>
            <w:tcBorders>
              <w:top w:val="single" w:sz="4" w:space="0" w:color="auto"/>
              <w:left w:val="single" w:sz="4" w:space="0" w:color="auto"/>
              <w:bottom w:val="single" w:sz="4" w:space="0" w:color="auto"/>
              <w:right w:val="single" w:sz="4" w:space="0" w:color="auto"/>
            </w:tcBorders>
            <w:shd w:val="clear" w:color="auto" w:fill="auto"/>
            <w:vAlign w:val="center"/>
          </w:tcPr>
          <w:p w:rsidR="001D0EF2" w:rsidRDefault="001D0EF2" w:rsidP="00E812DA">
            <w:pPr>
              <w:spacing w:after="0"/>
              <w:ind w:left="1"/>
              <w:jc w:val="center"/>
            </w:pPr>
            <w:r w:rsidRPr="000922B1">
              <w:rPr>
                <w:rFonts w:ascii="Calibri" w:eastAsia="Calibri" w:hAnsi="Calibri" w:cs="Calibri"/>
                <w:sz w:val="27"/>
              </w:rPr>
              <w:t>ARŞİVLER</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1D0EF2" w:rsidRDefault="001D0EF2" w:rsidP="00E812DA">
            <w:pPr>
              <w:spacing w:after="0"/>
              <w:jc w:val="center"/>
            </w:pPr>
            <w:r w:rsidRPr="000922B1">
              <w:rPr>
                <w:rFonts w:ascii="Calibri" w:eastAsia="Calibri" w:hAnsi="Calibri" w:cs="Calibri"/>
                <w:sz w:val="27"/>
              </w:rPr>
              <w:t>1</w:t>
            </w:r>
          </w:p>
        </w:tc>
        <w:tc>
          <w:tcPr>
            <w:tcW w:w="1623" w:type="dxa"/>
            <w:tcBorders>
              <w:top w:val="single" w:sz="4" w:space="0" w:color="auto"/>
              <w:left w:val="single" w:sz="4" w:space="0" w:color="auto"/>
              <w:bottom w:val="single" w:sz="4" w:space="0" w:color="auto"/>
              <w:right w:val="single" w:sz="4" w:space="0" w:color="auto"/>
            </w:tcBorders>
            <w:shd w:val="clear" w:color="auto" w:fill="auto"/>
          </w:tcPr>
          <w:p w:rsidR="001D0EF2" w:rsidRDefault="001D0EF2" w:rsidP="00E812DA"/>
        </w:tc>
        <w:tc>
          <w:tcPr>
            <w:tcW w:w="1234" w:type="dxa"/>
            <w:tcBorders>
              <w:top w:val="single" w:sz="4" w:space="0" w:color="auto"/>
              <w:left w:val="single" w:sz="4" w:space="0" w:color="auto"/>
              <w:bottom w:val="single" w:sz="4" w:space="0" w:color="auto"/>
              <w:right w:val="single" w:sz="4" w:space="0" w:color="auto"/>
            </w:tcBorders>
            <w:shd w:val="clear" w:color="auto" w:fill="auto"/>
          </w:tcPr>
          <w:p w:rsidR="001D0EF2" w:rsidRDefault="001D0EF2" w:rsidP="00E812DA"/>
        </w:tc>
        <w:tc>
          <w:tcPr>
            <w:tcW w:w="1096" w:type="dxa"/>
            <w:tcBorders>
              <w:top w:val="single" w:sz="4" w:space="0" w:color="auto"/>
              <w:left w:val="single" w:sz="4" w:space="0" w:color="auto"/>
              <w:bottom w:val="single" w:sz="4" w:space="0" w:color="auto"/>
              <w:right w:val="single" w:sz="4" w:space="0" w:color="auto"/>
            </w:tcBorders>
            <w:shd w:val="clear" w:color="auto" w:fill="auto"/>
          </w:tcPr>
          <w:p w:rsidR="001D0EF2" w:rsidRDefault="001D0EF2" w:rsidP="00E812DA"/>
        </w:tc>
        <w:tc>
          <w:tcPr>
            <w:tcW w:w="1377" w:type="dxa"/>
            <w:tcBorders>
              <w:top w:val="single" w:sz="4" w:space="0" w:color="auto"/>
              <w:left w:val="single" w:sz="4" w:space="0" w:color="auto"/>
              <w:bottom w:val="single" w:sz="4" w:space="0" w:color="auto"/>
              <w:right w:val="single" w:sz="4" w:space="0" w:color="auto"/>
            </w:tcBorders>
            <w:shd w:val="clear" w:color="auto" w:fill="auto"/>
          </w:tcPr>
          <w:p w:rsidR="001D0EF2" w:rsidRDefault="001D0EF2" w:rsidP="00E812DA"/>
        </w:tc>
        <w:tc>
          <w:tcPr>
            <w:tcW w:w="1377" w:type="dxa"/>
            <w:tcBorders>
              <w:top w:val="single" w:sz="4" w:space="0" w:color="auto"/>
              <w:left w:val="single" w:sz="4" w:space="0" w:color="auto"/>
              <w:bottom w:val="single" w:sz="4" w:space="0" w:color="auto"/>
              <w:right w:val="single" w:sz="4" w:space="0" w:color="auto"/>
            </w:tcBorders>
            <w:shd w:val="clear" w:color="auto" w:fill="auto"/>
          </w:tcPr>
          <w:p w:rsidR="001D0EF2" w:rsidRDefault="001D0EF2" w:rsidP="00E812DA"/>
        </w:tc>
      </w:tr>
      <w:tr w:rsidR="001D0EF2" w:rsidTr="00E812DA">
        <w:trPr>
          <w:trHeight w:val="277"/>
        </w:trPr>
        <w:tc>
          <w:tcPr>
            <w:tcW w:w="1810" w:type="dxa"/>
            <w:tcBorders>
              <w:top w:val="single" w:sz="4" w:space="0" w:color="auto"/>
              <w:left w:val="single" w:sz="4" w:space="0" w:color="auto"/>
              <w:bottom w:val="single" w:sz="4" w:space="0" w:color="auto"/>
              <w:right w:val="single" w:sz="4" w:space="0" w:color="auto"/>
            </w:tcBorders>
            <w:shd w:val="clear" w:color="auto" w:fill="auto"/>
            <w:vAlign w:val="center"/>
          </w:tcPr>
          <w:p w:rsidR="001D0EF2" w:rsidRDefault="001D0EF2" w:rsidP="00E812DA">
            <w:pPr>
              <w:spacing w:after="0"/>
              <w:ind w:right="3"/>
              <w:jc w:val="center"/>
            </w:pPr>
            <w:r w:rsidRPr="000922B1">
              <w:rPr>
                <w:rFonts w:ascii="Calibri" w:eastAsia="Calibri" w:hAnsi="Calibri" w:cs="Calibri"/>
                <w:b/>
                <w:sz w:val="27"/>
              </w:rPr>
              <w:t>TOPLAM</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1D0EF2" w:rsidRDefault="001D0EF2" w:rsidP="00E812DA">
            <w:pPr>
              <w:spacing w:after="0"/>
              <w:jc w:val="center"/>
            </w:pPr>
            <w:r w:rsidRPr="000922B1">
              <w:rPr>
                <w:rFonts w:ascii="Calibri" w:eastAsia="Calibri" w:hAnsi="Calibri" w:cs="Calibri"/>
                <w:b/>
                <w:sz w:val="27"/>
              </w:rPr>
              <w:t>9</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1D0EF2" w:rsidRDefault="001D0EF2" w:rsidP="00E812DA">
            <w:pPr>
              <w:spacing w:after="0"/>
              <w:ind w:right="1"/>
              <w:jc w:val="center"/>
            </w:pPr>
            <w:r w:rsidRPr="000922B1">
              <w:rPr>
                <w:rFonts w:ascii="Calibri" w:eastAsia="Calibri" w:hAnsi="Calibri" w:cs="Calibri"/>
                <w:b/>
                <w:sz w:val="27"/>
              </w:rPr>
              <w:t>11</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D0EF2" w:rsidRDefault="001D0EF2" w:rsidP="00E812DA">
            <w:pPr>
              <w:spacing w:after="0"/>
              <w:ind w:left="4"/>
              <w:jc w:val="center"/>
            </w:pPr>
            <w:r w:rsidRPr="000922B1">
              <w:rPr>
                <w:rFonts w:ascii="Calibri" w:eastAsia="Calibri" w:hAnsi="Calibri" w:cs="Calibri"/>
                <w:b/>
                <w:sz w:val="27"/>
              </w:rPr>
              <w:t>13</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rsidR="001D0EF2" w:rsidRDefault="001D0EF2" w:rsidP="00E812DA">
            <w:pPr>
              <w:spacing w:after="0"/>
              <w:jc w:val="center"/>
            </w:pPr>
            <w:r w:rsidRPr="000922B1">
              <w:rPr>
                <w:rFonts w:ascii="Calibri" w:eastAsia="Calibri" w:hAnsi="Calibri" w:cs="Calibri"/>
                <w:b/>
                <w:sz w:val="27"/>
              </w:rPr>
              <w:t>1</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1D0EF2" w:rsidRDefault="001D0EF2" w:rsidP="00E812DA">
            <w:pPr>
              <w:spacing w:after="0"/>
              <w:ind w:left="2"/>
              <w:jc w:val="center"/>
            </w:pPr>
            <w:r w:rsidRPr="000922B1">
              <w:rPr>
                <w:rFonts w:ascii="Calibri" w:eastAsia="Calibri" w:hAnsi="Calibri" w:cs="Calibri"/>
                <w:b/>
                <w:sz w:val="27"/>
              </w:rPr>
              <w:t>15</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1D0EF2" w:rsidRDefault="001D0EF2" w:rsidP="00E812DA">
            <w:pPr>
              <w:spacing w:after="0"/>
              <w:ind w:left="4"/>
              <w:jc w:val="center"/>
            </w:pPr>
            <w:r w:rsidRPr="000922B1">
              <w:rPr>
                <w:rFonts w:ascii="Calibri" w:eastAsia="Calibri" w:hAnsi="Calibri" w:cs="Calibri"/>
                <w:b/>
                <w:sz w:val="27"/>
              </w:rPr>
              <w:t>5</w:t>
            </w:r>
          </w:p>
        </w:tc>
      </w:tr>
    </w:tbl>
    <w:p w:rsidR="00382A1A" w:rsidRDefault="00382A1A"/>
    <w:p w:rsidR="001D0EF2" w:rsidRPr="009232C1" w:rsidRDefault="001D0EF2" w:rsidP="009232C1">
      <w:pPr>
        <w:pStyle w:val="ListeParagraf"/>
        <w:numPr>
          <w:ilvl w:val="0"/>
          <w:numId w:val="17"/>
        </w:numPr>
        <w:rPr>
          <w:b/>
        </w:rPr>
      </w:pPr>
      <w:r w:rsidRPr="009232C1">
        <w:rPr>
          <w:b/>
        </w:rPr>
        <w:t>İnsan Kaynakları</w:t>
      </w:r>
    </w:p>
    <w:p w:rsidR="001D0EF2" w:rsidRDefault="001D0EF2"/>
    <w:p w:rsidR="007B4B6E" w:rsidRDefault="007B4B6E" w:rsidP="007B4B6E">
      <w:r>
        <w:t>Başkanlığımız 202</w:t>
      </w:r>
      <w:r w:rsidR="00D45254">
        <w:t>3</w:t>
      </w:r>
      <w:bookmarkStart w:id="0" w:name="_GoBack"/>
      <w:bookmarkEnd w:id="0"/>
      <w:r>
        <w:t xml:space="preserve"> yılında aşağıdaki tabloda unvanlarına göre dağılımı verilen 8 personel ile görev ve sorumluluklarını yerine getirmiştir.</w:t>
      </w:r>
    </w:p>
    <w:tbl>
      <w:tblPr>
        <w:tblStyle w:val="TabloKlavuzu"/>
        <w:tblW w:w="0" w:type="auto"/>
        <w:tblLook w:val="04A0" w:firstRow="1" w:lastRow="0" w:firstColumn="1" w:lastColumn="0" w:noHBand="0" w:noVBand="1"/>
      </w:tblPr>
      <w:tblGrid>
        <w:gridCol w:w="7225"/>
        <w:gridCol w:w="1701"/>
      </w:tblGrid>
      <w:tr w:rsidR="00E631FF" w:rsidTr="00E631FF">
        <w:tc>
          <w:tcPr>
            <w:tcW w:w="7225" w:type="dxa"/>
          </w:tcPr>
          <w:p w:rsidR="00E631FF" w:rsidRDefault="00E631FF" w:rsidP="007B4B6E">
            <w:r>
              <w:t>Daire Başkanı</w:t>
            </w:r>
          </w:p>
        </w:tc>
        <w:tc>
          <w:tcPr>
            <w:tcW w:w="1701" w:type="dxa"/>
          </w:tcPr>
          <w:p w:rsidR="00E631FF" w:rsidRDefault="00E631FF" w:rsidP="00E631FF">
            <w:pPr>
              <w:jc w:val="center"/>
            </w:pPr>
            <w:r>
              <w:t>1</w:t>
            </w:r>
          </w:p>
        </w:tc>
      </w:tr>
      <w:tr w:rsidR="00E631FF" w:rsidTr="00E631FF">
        <w:tc>
          <w:tcPr>
            <w:tcW w:w="7225" w:type="dxa"/>
          </w:tcPr>
          <w:p w:rsidR="00E631FF" w:rsidRDefault="00E631FF" w:rsidP="007B4B6E">
            <w:r>
              <w:t>Şube Müdürü</w:t>
            </w:r>
          </w:p>
        </w:tc>
        <w:tc>
          <w:tcPr>
            <w:tcW w:w="1701" w:type="dxa"/>
          </w:tcPr>
          <w:p w:rsidR="00E631FF" w:rsidRDefault="00E631FF" w:rsidP="00E631FF">
            <w:pPr>
              <w:jc w:val="center"/>
            </w:pPr>
            <w:r>
              <w:t>2</w:t>
            </w:r>
          </w:p>
        </w:tc>
      </w:tr>
      <w:tr w:rsidR="00E631FF" w:rsidTr="00E631FF">
        <w:tc>
          <w:tcPr>
            <w:tcW w:w="7225" w:type="dxa"/>
          </w:tcPr>
          <w:p w:rsidR="00E631FF" w:rsidRDefault="00E631FF" w:rsidP="007B4B6E">
            <w:r>
              <w:t>Şef</w:t>
            </w:r>
          </w:p>
        </w:tc>
        <w:tc>
          <w:tcPr>
            <w:tcW w:w="1701" w:type="dxa"/>
          </w:tcPr>
          <w:p w:rsidR="00E631FF" w:rsidRDefault="009B2F23" w:rsidP="00E631FF">
            <w:pPr>
              <w:jc w:val="center"/>
            </w:pPr>
            <w:r>
              <w:t>4</w:t>
            </w:r>
          </w:p>
        </w:tc>
      </w:tr>
      <w:tr w:rsidR="00E631FF" w:rsidTr="00E631FF">
        <w:tc>
          <w:tcPr>
            <w:tcW w:w="7225" w:type="dxa"/>
          </w:tcPr>
          <w:p w:rsidR="00E631FF" w:rsidRDefault="009B2F23" w:rsidP="007B4B6E">
            <w:r>
              <w:t>Mali Hizmetler Uzman Yardımcısı</w:t>
            </w:r>
          </w:p>
        </w:tc>
        <w:tc>
          <w:tcPr>
            <w:tcW w:w="1701" w:type="dxa"/>
          </w:tcPr>
          <w:p w:rsidR="00E631FF" w:rsidRDefault="009B2F23" w:rsidP="00E631FF">
            <w:pPr>
              <w:jc w:val="center"/>
            </w:pPr>
            <w:r>
              <w:t>1</w:t>
            </w:r>
          </w:p>
        </w:tc>
      </w:tr>
    </w:tbl>
    <w:p w:rsidR="007B4B6E" w:rsidRDefault="007B4B6E" w:rsidP="007B4B6E"/>
    <w:p w:rsidR="00E631FF" w:rsidRDefault="00164F5C" w:rsidP="00164F5C">
      <w:pPr>
        <w:jc w:val="both"/>
      </w:pPr>
      <w:r>
        <w:t xml:space="preserve">Başkanlığımızda </w:t>
      </w:r>
      <w:r w:rsidR="007B4B6E">
        <w:t>202</w:t>
      </w:r>
      <w:r w:rsidR="000D2987">
        <w:t xml:space="preserve">3 </w:t>
      </w:r>
      <w:r w:rsidR="007B4B6E">
        <w:t>yılında</w:t>
      </w:r>
      <w:r w:rsidR="000D2987">
        <w:t xml:space="preserve"> </w:t>
      </w:r>
      <w:r w:rsidR="007B4B6E">
        <w:t>görevli</w:t>
      </w:r>
      <w:r w:rsidR="000D2987">
        <w:t xml:space="preserve"> </w:t>
      </w:r>
      <w:r w:rsidR="007B4B6E">
        <w:t>person</w:t>
      </w:r>
      <w:r w:rsidR="000D2987">
        <w:t xml:space="preserve">elden 7 erkek ve 1 kadın </w:t>
      </w:r>
      <w:r w:rsidR="0023390D">
        <w:t>çalışan</w:t>
      </w:r>
      <w:r w:rsidR="00E631FF">
        <w:t>dan oluşmaktadır.</w:t>
      </w:r>
    </w:p>
    <w:p w:rsidR="00E631FF" w:rsidRDefault="007B4B6E" w:rsidP="00164F5C">
      <w:pPr>
        <w:jc w:val="both"/>
      </w:pPr>
      <w:r>
        <w:t>Başkanlığımızda görev yapan personelin eğitim sev</w:t>
      </w:r>
      <w:r w:rsidR="00E631FF">
        <w:t>iyesi</w:t>
      </w:r>
      <w:r w:rsidR="00E631FF">
        <w:tab/>
        <w:t>en az Lisans düzeyindedir</w:t>
      </w:r>
      <w:r w:rsidR="0023390D">
        <w:t>.</w:t>
      </w:r>
    </w:p>
    <w:p w:rsidR="00E631FF" w:rsidRDefault="007B4B6E" w:rsidP="00164F5C">
      <w:pPr>
        <w:jc w:val="both"/>
      </w:pPr>
      <w:r>
        <w:t xml:space="preserve">Yaş dağılımı ise </w:t>
      </w:r>
      <w:r w:rsidR="0023390D">
        <w:t>7</w:t>
      </w:r>
      <w:r>
        <w:t xml:space="preserve"> personelimiz 30-40 yaş aralığınd</w:t>
      </w:r>
      <w:r w:rsidR="00164F5C">
        <w:t xml:space="preserve">a olup 1 personelimiz 41-50 </w:t>
      </w:r>
      <w:r w:rsidR="00E631FF">
        <w:t xml:space="preserve">yaş </w:t>
      </w:r>
      <w:r>
        <w:t>g</w:t>
      </w:r>
      <w:r w:rsidR="00E631FF">
        <w:t>urubundandır.</w:t>
      </w:r>
    </w:p>
    <w:p w:rsidR="00382A1A" w:rsidRDefault="007B4B6E" w:rsidP="00164F5C">
      <w:pPr>
        <w:jc w:val="both"/>
      </w:pPr>
      <w:r>
        <w:t>Daire Başkanlığı görevini İhsan PESCİ, Muhasebe Yetkil</w:t>
      </w:r>
      <w:r w:rsidR="00164F5C">
        <w:t xml:space="preserve">isi görevini ise </w:t>
      </w:r>
      <w:r w:rsidR="0023390D">
        <w:t>Vedat KAYA</w:t>
      </w:r>
      <w:r w:rsidR="00164F5C">
        <w:t xml:space="preserve"> </w:t>
      </w:r>
      <w:r>
        <w:t>yürütmektedir.</w:t>
      </w:r>
    </w:p>
    <w:p w:rsidR="00382A1A" w:rsidRDefault="00382A1A"/>
    <w:sectPr w:rsidR="00382A1A" w:rsidSect="00382A1A">
      <w:pgSz w:w="11910" w:h="16840"/>
      <w:pgMar w:top="567" w:right="1418" w:bottom="1135" w:left="1418" w:header="0" w:footer="907"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3F7F"/>
    <w:multiLevelType w:val="hybridMultilevel"/>
    <w:tmpl w:val="C0C4D4A8"/>
    <w:lvl w:ilvl="0" w:tplc="4F34D11C">
      <w:start w:val="1"/>
      <w:numFmt w:val="lowerLetter"/>
      <w:lvlText w:val="%1."/>
      <w:lvlJc w:val="left"/>
      <w:pPr>
        <w:ind w:left="691" w:hanging="360"/>
      </w:pPr>
      <w:rPr>
        <w:rFonts w:hint="default"/>
      </w:rPr>
    </w:lvl>
    <w:lvl w:ilvl="1" w:tplc="041F0019" w:tentative="1">
      <w:start w:val="1"/>
      <w:numFmt w:val="lowerLetter"/>
      <w:lvlText w:val="%2."/>
      <w:lvlJc w:val="left"/>
      <w:pPr>
        <w:ind w:left="1411" w:hanging="360"/>
      </w:pPr>
    </w:lvl>
    <w:lvl w:ilvl="2" w:tplc="041F001B" w:tentative="1">
      <w:start w:val="1"/>
      <w:numFmt w:val="lowerRoman"/>
      <w:lvlText w:val="%3."/>
      <w:lvlJc w:val="right"/>
      <w:pPr>
        <w:ind w:left="2131" w:hanging="180"/>
      </w:pPr>
    </w:lvl>
    <w:lvl w:ilvl="3" w:tplc="041F000F" w:tentative="1">
      <w:start w:val="1"/>
      <w:numFmt w:val="decimal"/>
      <w:lvlText w:val="%4."/>
      <w:lvlJc w:val="left"/>
      <w:pPr>
        <w:ind w:left="2851" w:hanging="360"/>
      </w:pPr>
    </w:lvl>
    <w:lvl w:ilvl="4" w:tplc="041F0019" w:tentative="1">
      <w:start w:val="1"/>
      <w:numFmt w:val="lowerLetter"/>
      <w:lvlText w:val="%5."/>
      <w:lvlJc w:val="left"/>
      <w:pPr>
        <w:ind w:left="3571" w:hanging="360"/>
      </w:pPr>
    </w:lvl>
    <w:lvl w:ilvl="5" w:tplc="041F001B" w:tentative="1">
      <w:start w:val="1"/>
      <w:numFmt w:val="lowerRoman"/>
      <w:lvlText w:val="%6."/>
      <w:lvlJc w:val="right"/>
      <w:pPr>
        <w:ind w:left="4291" w:hanging="180"/>
      </w:pPr>
    </w:lvl>
    <w:lvl w:ilvl="6" w:tplc="041F000F" w:tentative="1">
      <w:start w:val="1"/>
      <w:numFmt w:val="decimal"/>
      <w:lvlText w:val="%7."/>
      <w:lvlJc w:val="left"/>
      <w:pPr>
        <w:ind w:left="5011" w:hanging="360"/>
      </w:pPr>
    </w:lvl>
    <w:lvl w:ilvl="7" w:tplc="041F0019" w:tentative="1">
      <w:start w:val="1"/>
      <w:numFmt w:val="lowerLetter"/>
      <w:lvlText w:val="%8."/>
      <w:lvlJc w:val="left"/>
      <w:pPr>
        <w:ind w:left="5731" w:hanging="360"/>
      </w:pPr>
    </w:lvl>
    <w:lvl w:ilvl="8" w:tplc="041F001B" w:tentative="1">
      <w:start w:val="1"/>
      <w:numFmt w:val="lowerRoman"/>
      <w:lvlText w:val="%9."/>
      <w:lvlJc w:val="right"/>
      <w:pPr>
        <w:ind w:left="6451" w:hanging="180"/>
      </w:pPr>
    </w:lvl>
  </w:abstractNum>
  <w:abstractNum w:abstractNumId="1" w15:restartNumberingAfterBreak="0">
    <w:nsid w:val="0B643AA2"/>
    <w:multiLevelType w:val="hybridMultilevel"/>
    <w:tmpl w:val="CD1891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EE76F7"/>
    <w:multiLevelType w:val="hybridMultilevel"/>
    <w:tmpl w:val="7EE8F7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D573FEA"/>
    <w:multiLevelType w:val="hybridMultilevel"/>
    <w:tmpl w:val="99A25A00"/>
    <w:lvl w:ilvl="0" w:tplc="B02ADF06">
      <w:start w:val="1"/>
      <w:numFmt w:val="lowerLetter"/>
      <w:lvlText w:val="%1."/>
      <w:lvlJc w:val="left"/>
      <w:pPr>
        <w:ind w:left="691" w:hanging="360"/>
      </w:pPr>
      <w:rPr>
        <w:rFonts w:hint="default"/>
      </w:rPr>
    </w:lvl>
    <w:lvl w:ilvl="1" w:tplc="041F0019" w:tentative="1">
      <w:start w:val="1"/>
      <w:numFmt w:val="lowerLetter"/>
      <w:lvlText w:val="%2."/>
      <w:lvlJc w:val="left"/>
      <w:pPr>
        <w:ind w:left="1411" w:hanging="360"/>
      </w:pPr>
    </w:lvl>
    <w:lvl w:ilvl="2" w:tplc="041F001B" w:tentative="1">
      <w:start w:val="1"/>
      <w:numFmt w:val="lowerRoman"/>
      <w:lvlText w:val="%3."/>
      <w:lvlJc w:val="right"/>
      <w:pPr>
        <w:ind w:left="2131" w:hanging="180"/>
      </w:pPr>
    </w:lvl>
    <w:lvl w:ilvl="3" w:tplc="041F000F" w:tentative="1">
      <w:start w:val="1"/>
      <w:numFmt w:val="decimal"/>
      <w:lvlText w:val="%4."/>
      <w:lvlJc w:val="left"/>
      <w:pPr>
        <w:ind w:left="2851" w:hanging="360"/>
      </w:pPr>
    </w:lvl>
    <w:lvl w:ilvl="4" w:tplc="041F0019" w:tentative="1">
      <w:start w:val="1"/>
      <w:numFmt w:val="lowerLetter"/>
      <w:lvlText w:val="%5."/>
      <w:lvlJc w:val="left"/>
      <w:pPr>
        <w:ind w:left="3571" w:hanging="360"/>
      </w:pPr>
    </w:lvl>
    <w:lvl w:ilvl="5" w:tplc="041F001B" w:tentative="1">
      <w:start w:val="1"/>
      <w:numFmt w:val="lowerRoman"/>
      <w:lvlText w:val="%6."/>
      <w:lvlJc w:val="right"/>
      <w:pPr>
        <w:ind w:left="4291" w:hanging="180"/>
      </w:pPr>
    </w:lvl>
    <w:lvl w:ilvl="6" w:tplc="041F000F" w:tentative="1">
      <w:start w:val="1"/>
      <w:numFmt w:val="decimal"/>
      <w:lvlText w:val="%7."/>
      <w:lvlJc w:val="left"/>
      <w:pPr>
        <w:ind w:left="5011" w:hanging="360"/>
      </w:pPr>
    </w:lvl>
    <w:lvl w:ilvl="7" w:tplc="041F0019" w:tentative="1">
      <w:start w:val="1"/>
      <w:numFmt w:val="lowerLetter"/>
      <w:lvlText w:val="%8."/>
      <w:lvlJc w:val="left"/>
      <w:pPr>
        <w:ind w:left="5731" w:hanging="360"/>
      </w:pPr>
    </w:lvl>
    <w:lvl w:ilvl="8" w:tplc="041F001B" w:tentative="1">
      <w:start w:val="1"/>
      <w:numFmt w:val="lowerRoman"/>
      <w:lvlText w:val="%9."/>
      <w:lvlJc w:val="right"/>
      <w:pPr>
        <w:ind w:left="6451" w:hanging="180"/>
      </w:pPr>
    </w:lvl>
  </w:abstractNum>
  <w:abstractNum w:abstractNumId="4" w15:restartNumberingAfterBreak="0">
    <w:nsid w:val="1FEA179B"/>
    <w:multiLevelType w:val="hybridMultilevel"/>
    <w:tmpl w:val="A27C1C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1241D6D"/>
    <w:multiLevelType w:val="multilevel"/>
    <w:tmpl w:val="341A3924"/>
    <w:lvl w:ilvl="0">
      <w:start w:val="1"/>
      <w:numFmt w:val="decimal"/>
      <w:lvlText w:val="%1."/>
      <w:lvlJc w:val="left"/>
      <w:pPr>
        <w:tabs>
          <w:tab w:val="num" w:pos="720"/>
        </w:tabs>
        <w:ind w:left="720" w:hanging="720"/>
      </w:pPr>
    </w:lvl>
    <w:lvl w:ilvl="1">
      <w:start w:val="1"/>
      <w:numFmt w:val="decimal"/>
      <w:pStyle w:val="Balk3"/>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81449FC"/>
    <w:multiLevelType w:val="hybridMultilevel"/>
    <w:tmpl w:val="145C4E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C533304"/>
    <w:multiLevelType w:val="hybridMultilevel"/>
    <w:tmpl w:val="9E8C06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2301B1C"/>
    <w:multiLevelType w:val="hybridMultilevel"/>
    <w:tmpl w:val="58705936"/>
    <w:lvl w:ilvl="0" w:tplc="AE544C7A">
      <w:start w:val="1"/>
      <w:numFmt w:val="lowerLetter"/>
      <w:lvlText w:val="%1."/>
      <w:lvlJc w:val="left"/>
      <w:pPr>
        <w:ind w:left="691" w:hanging="360"/>
      </w:pPr>
      <w:rPr>
        <w:rFonts w:hint="default"/>
      </w:rPr>
    </w:lvl>
    <w:lvl w:ilvl="1" w:tplc="041F0019" w:tentative="1">
      <w:start w:val="1"/>
      <w:numFmt w:val="lowerLetter"/>
      <w:lvlText w:val="%2."/>
      <w:lvlJc w:val="left"/>
      <w:pPr>
        <w:ind w:left="1411" w:hanging="360"/>
      </w:pPr>
    </w:lvl>
    <w:lvl w:ilvl="2" w:tplc="041F001B" w:tentative="1">
      <w:start w:val="1"/>
      <w:numFmt w:val="lowerRoman"/>
      <w:lvlText w:val="%3."/>
      <w:lvlJc w:val="right"/>
      <w:pPr>
        <w:ind w:left="2131" w:hanging="180"/>
      </w:pPr>
    </w:lvl>
    <w:lvl w:ilvl="3" w:tplc="041F000F" w:tentative="1">
      <w:start w:val="1"/>
      <w:numFmt w:val="decimal"/>
      <w:lvlText w:val="%4."/>
      <w:lvlJc w:val="left"/>
      <w:pPr>
        <w:ind w:left="2851" w:hanging="360"/>
      </w:pPr>
    </w:lvl>
    <w:lvl w:ilvl="4" w:tplc="041F0019" w:tentative="1">
      <w:start w:val="1"/>
      <w:numFmt w:val="lowerLetter"/>
      <w:lvlText w:val="%5."/>
      <w:lvlJc w:val="left"/>
      <w:pPr>
        <w:ind w:left="3571" w:hanging="360"/>
      </w:pPr>
    </w:lvl>
    <w:lvl w:ilvl="5" w:tplc="041F001B" w:tentative="1">
      <w:start w:val="1"/>
      <w:numFmt w:val="lowerRoman"/>
      <w:lvlText w:val="%6."/>
      <w:lvlJc w:val="right"/>
      <w:pPr>
        <w:ind w:left="4291" w:hanging="180"/>
      </w:pPr>
    </w:lvl>
    <w:lvl w:ilvl="6" w:tplc="041F000F" w:tentative="1">
      <w:start w:val="1"/>
      <w:numFmt w:val="decimal"/>
      <w:lvlText w:val="%7."/>
      <w:lvlJc w:val="left"/>
      <w:pPr>
        <w:ind w:left="5011" w:hanging="360"/>
      </w:pPr>
    </w:lvl>
    <w:lvl w:ilvl="7" w:tplc="041F0019" w:tentative="1">
      <w:start w:val="1"/>
      <w:numFmt w:val="lowerLetter"/>
      <w:lvlText w:val="%8."/>
      <w:lvlJc w:val="left"/>
      <w:pPr>
        <w:ind w:left="5731" w:hanging="360"/>
      </w:pPr>
    </w:lvl>
    <w:lvl w:ilvl="8" w:tplc="041F001B" w:tentative="1">
      <w:start w:val="1"/>
      <w:numFmt w:val="lowerRoman"/>
      <w:lvlText w:val="%9."/>
      <w:lvlJc w:val="right"/>
      <w:pPr>
        <w:ind w:left="6451" w:hanging="180"/>
      </w:pPr>
    </w:lvl>
  </w:abstractNum>
  <w:abstractNum w:abstractNumId="9" w15:restartNumberingAfterBreak="0">
    <w:nsid w:val="34705F11"/>
    <w:multiLevelType w:val="hybridMultilevel"/>
    <w:tmpl w:val="B63CA7A0"/>
    <w:lvl w:ilvl="0" w:tplc="A5F6639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D022FA7"/>
    <w:multiLevelType w:val="hybridMultilevel"/>
    <w:tmpl w:val="96607D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04736F3"/>
    <w:multiLevelType w:val="hybridMultilevel"/>
    <w:tmpl w:val="8AEABE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0EC61C5"/>
    <w:multiLevelType w:val="hybridMultilevel"/>
    <w:tmpl w:val="FF38ABF4"/>
    <w:lvl w:ilvl="0" w:tplc="639A8092">
      <w:start w:val="1"/>
      <w:numFmt w:val="bullet"/>
      <w:lvlText w:val=""/>
      <w:lvlJc w:val="left"/>
      <w:pPr>
        <w:ind w:left="574"/>
      </w:pPr>
      <w:rPr>
        <w:rFonts w:ascii="Wingdings" w:eastAsia="Wingdings" w:hAnsi="Wingdings" w:cs="Wingdings"/>
        <w:b w:val="0"/>
        <w:i w:val="0"/>
        <w:strike w:val="0"/>
        <w:dstrike w:val="0"/>
        <w:color w:val="F79646"/>
        <w:sz w:val="24"/>
        <w:szCs w:val="24"/>
        <w:u w:val="none" w:color="000000"/>
        <w:bdr w:val="none" w:sz="0" w:space="0" w:color="auto"/>
        <w:shd w:val="clear" w:color="auto" w:fill="auto"/>
        <w:vertAlign w:val="baseline"/>
      </w:rPr>
    </w:lvl>
    <w:lvl w:ilvl="1" w:tplc="EF4E014A">
      <w:start w:val="1"/>
      <w:numFmt w:val="bullet"/>
      <w:lvlText w:val="o"/>
      <w:lvlJc w:val="left"/>
      <w:pPr>
        <w:ind w:left="1080"/>
      </w:pPr>
      <w:rPr>
        <w:rFonts w:ascii="Wingdings" w:eastAsia="Wingdings" w:hAnsi="Wingdings" w:cs="Wingdings"/>
        <w:b w:val="0"/>
        <w:i w:val="0"/>
        <w:strike w:val="0"/>
        <w:dstrike w:val="0"/>
        <w:color w:val="F79646"/>
        <w:sz w:val="24"/>
        <w:szCs w:val="24"/>
        <w:u w:val="none" w:color="000000"/>
        <w:bdr w:val="none" w:sz="0" w:space="0" w:color="auto"/>
        <w:shd w:val="clear" w:color="auto" w:fill="auto"/>
        <w:vertAlign w:val="baseline"/>
      </w:rPr>
    </w:lvl>
    <w:lvl w:ilvl="2" w:tplc="DB062A58">
      <w:start w:val="1"/>
      <w:numFmt w:val="bullet"/>
      <w:lvlText w:val="▪"/>
      <w:lvlJc w:val="left"/>
      <w:pPr>
        <w:ind w:left="1800"/>
      </w:pPr>
      <w:rPr>
        <w:rFonts w:ascii="Wingdings" w:eastAsia="Wingdings" w:hAnsi="Wingdings" w:cs="Wingdings"/>
        <w:b w:val="0"/>
        <w:i w:val="0"/>
        <w:strike w:val="0"/>
        <w:dstrike w:val="0"/>
        <w:color w:val="F79646"/>
        <w:sz w:val="24"/>
        <w:szCs w:val="24"/>
        <w:u w:val="none" w:color="000000"/>
        <w:bdr w:val="none" w:sz="0" w:space="0" w:color="auto"/>
        <w:shd w:val="clear" w:color="auto" w:fill="auto"/>
        <w:vertAlign w:val="baseline"/>
      </w:rPr>
    </w:lvl>
    <w:lvl w:ilvl="3" w:tplc="DC60F974">
      <w:start w:val="1"/>
      <w:numFmt w:val="bullet"/>
      <w:lvlText w:val="•"/>
      <w:lvlJc w:val="left"/>
      <w:pPr>
        <w:ind w:left="2520"/>
      </w:pPr>
      <w:rPr>
        <w:rFonts w:ascii="Wingdings" w:eastAsia="Wingdings" w:hAnsi="Wingdings" w:cs="Wingdings"/>
        <w:b w:val="0"/>
        <w:i w:val="0"/>
        <w:strike w:val="0"/>
        <w:dstrike w:val="0"/>
        <w:color w:val="F79646"/>
        <w:sz w:val="24"/>
        <w:szCs w:val="24"/>
        <w:u w:val="none" w:color="000000"/>
        <w:bdr w:val="none" w:sz="0" w:space="0" w:color="auto"/>
        <w:shd w:val="clear" w:color="auto" w:fill="auto"/>
        <w:vertAlign w:val="baseline"/>
      </w:rPr>
    </w:lvl>
    <w:lvl w:ilvl="4" w:tplc="A322F8B4">
      <w:start w:val="1"/>
      <w:numFmt w:val="bullet"/>
      <w:lvlText w:val="o"/>
      <w:lvlJc w:val="left"/>
      <w:pPr>
        <w:ind w:left="3240"/>
      </w:pPr>
      <w:rPr>
        <w:rFonts w:ascii="Wingdings" w:eastAsia="Wingdings" w:hAnsi="Wingdings" w:cs="Wingdings"/>
        <w:b w:val="0"/>
        <w:i w:val="0"/>
        <w:strike w:val="0"/>
        <w:dstrike w:val="0"/>
        <w:color w:val="F79646"/>
        <w:sz w:val="24"/>
        <w:szCs w:val="24"/>
        <w:u w:val="none" w:color="000000"/>
        <w:bdr w:val="none" w:sz="0" w:space="0" w:color="auto"/>
        <w:shd w:val="clear" w:color="auto" w:fill="auto"/>
        <w:vertAlign w:val="baseline"/>
      </w:rPr>
    </w:lvl>
    <w:lvl w:ilvl="5" w:tplc="99E8F8EE">
      <w:start w:val="1"/>
      <w:numFmt w:val="bullet"/>
      <w:lvlText w:val="▪"/>
      <w:lvlJc w:val="left"/>
      <w:pPr>
        <w:ind w:left="3960"/>
      </w:pPr>
      <w:rPr>
        <w:rFonts w:ascii="Wingdings" w:eastAsia="Wingdings" w:hAnsi="Wingdings" w:cs="Wingdings"/>
        <w:b w:val="0"/>
        <w:i w:val="0"/>
        <w:strike w:val="0"/>
        <w:dstrike w:val="0"/>
        <w:color w:val="F79646"/>
        <w:sz w:val="24"/>
        <w:szCs w:val="24"/>
        <w:u w:val="none" w:color="000000"/>
        <w:bdr w:val="none" w:sz="0" w:space="0" w:color="auto"/>
        <w:shd w:val="clear" w:color="auto" w:fill="auto"/>
        <w:vertAlign w:val="baseline"/>
      </w:rPr>
    </w:lvl>
    <w:lvl w:ilvl="6" w:tplc="85ACACD8">
      <w:start w:val="1"/>
      <w:numFmt w:val="bullet"/>
      <w:lvlText w:val="•"/>
      <w:lvlJc w:val="left"/>
      <w:pPr>
        <w:ind w:left="4680"/>
      </w:pPr>
      <w:rPr>
        <w:rFonts w:ascii="Wingdings" w:eastAsia="Wingdings" w:hAnsi="Wingdings" w:cs="Wingdings"/>
        <w:b w:val="0"/>
        <w:i w:val="0"/>
        <w:strike w:val="0"/>
        <w:dstrike w:val="0"/>
        <w:color w:val="F79646"/>
        <w:sz w:val="24"/>
        <w:szCs w:val="24"/>
        <w:u w:val="none" w:color="000000"/>
        <w:bdr w:val="none" w:sz="0" w:space="0" w:color="auto"/>
        <w:shd w:val="clear" w:color="auto" w:fill="auto"/>
        <w:vertAlign w:val="baseline"/>
      </w:rPr>
    </w:lvl>
    <w:lvl w:ilvl="7" w:tplc="6A2EEC4A">
      <w:start w:val="1"/>
      <w:numFmt w:val="bullet"/>
      <w:lvlText w:val="o"/>
      <w:lvlJc w:val="left"/>
      <w:pPr>
        <w:ind w:left="5400"/>
      </w:pPr>
      <w:rPr>
        <w:rFonts w:ascii="Wingdings" w:eastAsia="Wingdings" w:hAnsi="Wingdings" w:cs="Wingdings"/>
        <w:b w:val="0"/>
        <w:i w:val="0"/>
        <w:strike w:val="0"/>
        <w:dstrike w:val="0"/>
        <w:color w:val="F79646"/>
        <w:sz w:val="24"/>
        <w:szCs w:val="24"/>
        <w:u w:val="none" w:color="000000"/>
        <w:bdr w:val="none" w:sz="0" w:space="0" w:color="auto"/>
        <w:shd w:val="clear" w:color="auto" w:fill="auto"/>
        <w:vertAlign w:val="baseline"/>
      </w:rPr>
    </w:lvl>
    <w:lvl w:ilvl="8" w:tplc="91D06D5C">
      <w:start w:val="1"/>
      <w:numFmt w:val="bullet"/>
      <w:lvlText w:val="▪"/>
      <w:lvlJc w:val="left"/>
      <w:pPr>
        <w:ind w:left="6120"/>
      </w:pPr>
      <w:rPr>
        <w:rFonts w:ascii="Wingdings" w:eastAsia="Wingdings" w:hAnsi="Wingdings" w:cs="Wingdings"/>
        <w:b w:val="0"/>
        <w:i w:val="0"/>
        <w:strike w:val="0"/>
        <w:dstrike w:val="0"/>
        <w:color w:val="F79646"/>
        <w:sz w:val="24"/>
        <w:szCs w:val="24"/>
        <w:u w:val="none" w:color="000000"/>
        <w:bdr w:val="none" w:sz="0" w:space="0" w:color="auto"/>
        <w:shd w:val="clear" w:color="auto" w:fill="auto"/>
        <w:vertAlign w:val="baseline"/>
      </w:rPr>
    </w:lvl>
  </w:abstractNum>
  <w:abstractNum w:abstractNumId="13" w15:restartNumberingAfterBreak="0">
    <w:nsid w:val="4B4D1144"/>
    <w:multiLevelType w:val="hybridMultilevel"/>
    <w:tmpl w:val="80222794"/>
    <w:lvl w:ilvl="0" w:tplc="7E9CC0AE">
      <w:start w:val="1"/>
      <w:numFmt w:val="lowerLetter"/>
      <w:lvlText w:val="%1."/>
      <w:lvlJc w:val="left"/>
      <w:pPr>
        <w:ind w:left="691" w:hanging="360"/>
      </w:pPr>
      <w:rPr>
        <w:rFonts w:eastAsia="Calibri" w:hint="default"/>
      </w:rPr>
    </w:lvl>
    <w:lvl w:ilvl="1" w:tplc="041F0019" w:tentative="1">
      <w:start w:val="1"/>
      <w:numFmt w:val="lowerLetter"/>
      <w:lvlText w:val="%2."/>
      <w:lvlJc w:val="left"/>
      <w:pPr>
        <w:ind w:left="1411" w:hanging="360"/>
      </w:pPr>
    </w:lvl>
    <w:lvl w:ilvl="2" w:tplc="041F001B" w:tentative="1">
      <w:start w:val="1"/>
      <w:numFmt w:val="lowerRoman"/>
      <w:lvlText w:val="%3."/>
      <w:lvlJc w:val="right"/>
      <w:pPr>
        <w:ind w:left="2131" w:hanging="180"/>
      </w:pPr>
    </w:lvl>
    <w:lvl w:ilvl="3" w:tplc="041F000F" w:tentative="1">
      <w:start w:val="1"/>
      <w:numFmt w:val="decimal"/>
      <w:lvlText w:val="%4."/>
      <w:lvlJc w:val="left"/>
      <w:pPr>
        <w:ind w:left="2851" w:hanging="360"/>
      </w:pPr>
    </w:lvl>
    <w:lvl w:ilvl="4" w:tplc="041F0019" w:tentative="1">
      <w:start w:val="1"/>
      <w:numFmt w:val="lowerLetter"/>
      <w:lvlText w:val="%5."/>
      <w:lvlJc w:val="left"/>
      <w:pPr>
        <w:ind w:left="3571" w:hanging="360"/>
      </w:pPr>
    </w:lvl>
    <w:lvl w:ilvl="5" w:tplc="041F001B" w:tentative="1">
      <w:start w:val="1"/>
      <w:numFmt w:val="lowerRoman"/>
      <w:lvlText w:val="%6."/>
      <w:lvlJc w:val="right"/>
      <w:pPr>
        <w:ind w:left="4291" w:hanging="180"/>
      </w:pPr>
    </w:lvl>
    <w:lvl w:ilvl="6" w:tplc="041F000F" w:tentative="1">
      <w:start w:val="1"/>
      <w:numFmt w:val="decimal"/>
      <w:lvlText w:val="%7."/>
      <w:lvlJc w:val="left"/>
      <w:pPr>
        <w:ind w:left="5011" w:hanging="360"/>
      </w:pPr>
    </w:lvl>
    <w:lvl w:ilvl="7" w:tplc="041F0019" w:tentative="1">
      <w:start w:val="1"/>
      <w:numFmt w:val="lowerLetter"/>
      <w:lvlText w:val="%8."/>
      <w:lvlJc w:val="left"/>
      <w:pPr>
        <w:ind w:left="5731" w:hanging="360"/>
      </w:pPr>
    </w:lvl>
    <w:lvl w:ilvl="8" w:tplc="041F001B" w:tentative="1">
      <w:start w:val="1"/>
      <w:numFmt w:val="lowerRoman"/>
      <w:lvlText w:val="%9."/>
      <w:lvlJc w:val="right"/>
      <w:pPr>
        <w:ind w:left="6451" w:hanging="180"/>
      </w:pPr>
    </w:lvl>
  </w:abstractNum>
  <w:abstractNum w:abstractNumId="14" w15:restartNumberingAfterBreak="0">
    <w:nsid w:val="4C1A57A4"/>
    <w:multiLevelType w:val="hybridMultilevel"/>
    <w:tmpl w:val="F4308922"/>
    <w:lvl w:ilvl="0" w:tplc="85A6C2F6">
      <w:start w:val="1"/>
      <w:numFmt w:val="bullet"/>
      <w:lvlText w:val=""/>
      <w:lvlJc w:val="left"/>
      <w:pPr>
        <w:ind w:left="574"/>
      </w:pPr>
      <w:rPr>
        <w:rFonts w:ascii="Wingdings" w:eastAsia="Wingdings" w:hAnsi="Wingdings" w:cs="Wingdings"/>
        <w:b w:val="0"/>
        <w:i w:val="0"/>
        <w:strike w:val="0"/>
        <w:dstrike w:val="0"/>
        <w:color w:val="F79646"/>
        <w:sz w:val="24"/>
        <w:szCs w:val="24"/>
        <w:u w:val="none" w:color="000000"/>
        <w:bdr w:val="none" w:sz="0" w:space="0" w:color="auto"/>
        <w:shd w:val="clear" w:color="auto" w:fill="auto"/>
        <w:vertAlign w:val="baseline"/>
      </w:rPr>
    </w:lvl>
    <w:lvl w:ilvl="1" w:tplc="FB244382">
      <w:start w:val="1"/>
      <w:numFmt w:val="bullet"/>
      <w:lvlText w:val="o"/>
      <w:lvlJc w:val="left"/>
      <w:pPr>
        <w:ind w:left="1080"/>
      </w:pPr>
      <w:rPr>
        <w:rFonts w:ascii="Wingdings" w:eastAsia="Wingdings" w:hAnsi="Wingdings" w:cs="Wingdings"/>
        <w:b w:val="0"/>
        <w:i w:val="0"/>
        <w:strike w:val="0"/>
        <w:dstrike w:val="0"/>
        <w:color w:val="F79646"/>
        <w:sz w:val="24"/>
        <w:szCs w:val="24"/>
        <w:u w:val="none" w:color="000000"/>
        <w:bdr w:val="none" w:sz="0" w:space="0" w:color="auto"/>
        <w:shd w:val="clear" w:color="auto" w:fill="auto"/>
        <w:vertAlign w:val="baseline"/>
      </w:rPr>
    </w:lvl>
    <w:lvl w:ilvl="2" w:tplc="4A668AF4">
      <w:start w:val="1"/>
      <w:numFmt w:val="bullet"/>
      <w:lvlText w:val="▪"/>
      <w:lvlJc w:val="left"/>
      <w:pPr>
        <w:ind w:left="1800"/>
      </w:pPr>
      <w:rPr>
        <w:rFonts w:ascii="Wingdings" w:eastAsia="Wingdings" w:hAnsi="Wingdings" w:cs="Wingdings"/>
        <w:b w:val="0"/>
        <w:i w:val="0"/>
        <w:strike w:val="0"/>
        <w:dstrike w:val="0"/>
        <w:color w:val="F79646"/>
        <w:sz w:val="24"/>
        <w:szCs w:val="24"/>
        <w:u w:val="none" w:color="000000"/>
        <w:bdr w:val="none" w:sz="0" w:space="0" w:color="auto"/>
        <w:shd w:val="clear" w:color="auto" w:fill="auto"/>
        <w:vertAlign w:val="baseline"/>
      </w:rPr>
    </w:lvl>
    <w:lvl w:ilvl="3" w:tplc="301AB652">
      <w:start w:val="1"/>
      <w:numFmt w:val="bullet"/>
      <w:lvlText w:val="•"/>
      <w:lvlJc w:val="left"/>
      <w:pPr>
        <w:ind w:left="2520"/>
      </w:pPr>
      <w:rPr>
        <w:rFonts w:ascii="Wingdings" w:eastAsia="Wingdings" w:hAnsi="Wingdings" w:cs="Wingdings"/>
        <w:b w:val="0"/>
        <w:i w:val="0"/>
        <w:strike w:val="0"/>
        <w:dstrike w:val="0"/>
        <w:color w:val="F79646"/>
        <w:sz w:val="24"/>
        <w:szCs w:val="24"/>
        <w:u w:val="none" w:color="000000"/>
        <w:bdr w:val="none" w:sz="0" w:space="0" w:color="auto"/>
        <w:shd w:val="clear" w:color="auto" w:fill="auto"/>
        <w:vertAlign w:val="baseline"/>
      </w:rPr>
    </w:lvl>
    <w:lvl w:ilvl="4" w:tplc="F6D4B250">
      <w:start w:val="1"/>
      <w:numFmt w:val="bullet"/>
      <w:lvlText w:val="o"/>
      <w:lvlJc w:val="left"/>
      <w:pPr>
        <w:ind w:left="3240"/>
      </w:pPr>
      <w:rPr>
        <w:rFonts w:ascii="Wingdings" w:eastAsia="Wingdings" w:hAnsi="Wingdings" w:cs="Wingdings"/>
        <w:b w:val="0"/>
        <w:i w:val="0"/>
        <w:strike w:val="0"/>
        <w:dstrike w:val="0"/>
        <w:color w:val="F79646"/>
        <w:sz w:val="24"/>
        <w:szCs w:val="24"/>
        <w:u w:val="none" w:color="000000"/>
        <w:bdr w:val="none" w:sz="0" w:space="0" w:color="auto"/>
        <w:shd w:val="clear" w:color="auto" w:fill="auto"/>
        <w:vertAlign w:val="baseline"/>
      </w:rPr>
    </w:lvl>
    <w:lvl w:ilvl="5" w:tplc="46B2849E">
      <w:start w:val="1"/>
      <w:numFmt w:val="bullet"/>
      <w:lvlText w:val="▪"/>
      <w:lvlJc w:val="left"/>
      <w:pPr>
        <w:ind w:left="3960"/>
      </w:pPr>
      <w:rPr>
        <w:rFonts w:ascii="Wingdings" w:eastAsia="Wingdings" w:hAnsi="Wingdings" w:cs="Wingdings"/>
        <w:b w:val="0"/>
        <w:i w:val="0"/>
        <w:strike w:val="0"/>
        <w:dstrike w:val="0"/>
        <w:color w:val="F79646"/>
        <w:sz w:val="24"/>
        <w:szCs w:val="24"/>
        <w:u w:val="none" w:color="000000"/>
        <w:bdr w:val="none" w:sz="0" w:space="0" w:color="auto"/>
        <w:shd w:val="clear" w:color="auto" w:fill="auto"/>
        <w:vertAlign w:val="baseline"/>
      </w:rPr>
    </w:lvl>
    <w:lvl w:ilvl="6" w:tplc="0D54B356">
      <w:start w:val="1"/>
      <w:numFmt w:val="bullet"/>
      <w:lvlText w:val="•"/>
      <w:lvlJc w:val="left"/>
      <w:pPr>
        <w:ind w:left="4680"/>
      </w:pPr>
      <w:rPr>
        <w:rFonts w:ascii="Wingdings" w:eastAsia="Wingdings" w:hAnsi="Wingdings" w:cs="Wingdings"/>
        <w:b w:val="0"/>
        <w:i w:val="0"/>
        <w:strike w:val="0"/>
        <w:dstrike w:val="0"/>
        <w:color w:val="F79646"/>
        <w:sz w:val="24"/>
        <w:szCs w:val="24"/>
        <w:u w:val="none" w:color="000000"/>
        <w:bdr w:val="none" w:sz="0" w:space="0" w:color="auto"/>
        <w:shd w:val="clear" w:color="auto" w:fill="auto"/>
        <w:vertAlign w:val="baseline"/>
      </w:rPr>
    </w:lvl>
    <w:lvl w:ilvl="7" w:tplc="7E702C16">
      <w:start w:val="1"/>
      <w:numFmt w:val="bullet"/>
      <w:lvlText w:val="o"/>
      <w:lvlJc w:val="left"/>
      <w:pPr>
        <w:ind w:left="5400"/>
      </w:pPr>
      <w:rPr>
        <w:rFonts w:ascii="Wingdings" w:eastAsia="Wingdings" w:hAnsi="Wingdings" w:cs="Wingdings"/>
        <w:b w:val="0"/>
        <w:i w:val="0"/>
        <w:strike w:val="0"/>
        <w:dstrike w:val="0"/>
        <w:color w:val="F79646"/>
        <w:sz w:val="24"/>
        <w:szCs w:val="24"/>
        <w:u w:val="none" w:color="000000"/>
        <w:bdr w:val="none" w:sz="0" w:space="0" w:color="auto"/>
        <w:shd w:val="clear" w:color="auto" w:fill="auto"/>
        <w:vertAlign w:val="baseline"/>
      </w:rPr>
    </w:lvl>
    <w:lvl w:ilvl="8" w:tplc="C340F696">
      <w:start w:val="1"/>
      <w:numFmt w:val="bullet"/>
      <w:lvlText w:val="▪"/>
      <w:lvlJc w:val="left"/>
      <w:pPr>
        <w:ind w:left="6120"/>
      </w:pPr>
      <w:rPr>
        <w:rFonts w:ascii="Wingdings" w:eastAsia="Wingdings" w:hAnsi="Wingdings" w:cs="Wingdings"/>
        <w:b w:val="0"/>
        <w:i w:val="0"/>
        <w:strike w:val="0"/>
        <w:dstrike w:val="0"/>
        <w:color w:val="F79646"/>
        <w:sz w:val="24"/>
        <w:szCs w:val="24"/>
        <w:u w:val="none" w:color="000000"/>
        <w:bdr w:val="none" w:sz="0" w:space="0" w:color="auto"/>
        <w:shd w:val="clear" w:color="auto" w:fill="auto"/>
        <w:vertAlign w:val="baseline"/>
      </w:rPr>
    </w:lvl>
  </w:abstractNum>
  <w:abstractNum w:abstractNumId="15" w15:restartNumberingAfterBreak="0">
    <w:nsid w:val="4CA056DE"/>
    <w:multiLevelType w:val="multilevel"/>
    <w:tmpl w:val="090A270A"/>
    <w:lvl w:ilvl="0">
      <w:start w:val="1"/>
      <w:numFmt w:val="decimal"/>
      <w:lvlText w:val="%1."/>
      <w:lvlJc w:val="left"/>
      <w:pPr>
        <w:ind w:left="720" w:hanging="360"/>
      </w:pPr>
      <w:rPr>
        <w:rFonts w:hint="default"/>
      </w:rPr>
    </w:lvl>
    <w:lvl w:ilvl="1">
      <w:start w:val="1"/>
      <w:numFmt w:val="decimal"/>
      <w:pStyle w:val="Balk2"/>
      <w:isLgl/>
      <w:lvlText w:val="%1.%2."/>
      <w:lvlJc w:val="left"/>
      <w:pPr>
        <w:ind w:left="1440" w:hanging="108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520" w:hanging="2160"/>
      </w:pPr>
      <w:rPr>
        <w:rFonts w:hint="default"/>
      </w:rPr>
    </w:lvl>
    <w:lvl w:ilvl="5">
      <w:start w:val="1"/>
      <w:numFmt w:val="decimal"/>
      <w:isLgl/>
      <w:lvlText w:val="%1.%2.%3.%4.%5.%6."/>
      <w:lvlJc w:val="left"/>
      <w:pPr>
        <w:ind w:left="2880" w:hanging="2520"/>
      </w:pPr>
      <w:rPr>
        <w:rFonts w:hint="default"/>
      </w:rPr>
    </w:lvl>
    <w:lvl w:ilvl="6">
      <w:start w:val="1"/>
      <w:numFmt w:val="decimal"/>
      <w:isLgl/>
      <w:lvlText w:val="%1.%2.%3.%4.%5.%6.%7."/>
      <w:lvlJc w:val="left"/>
      <w:pPr>
        <w:ind w:left="3240" w:hanging="2880"/>
      </w:pPr>
      <w:rPr>
        <w:rFonts w:hint="default"/>
      </w:rPr>
    </w:lvl>
    <w:lvl w:ilvl="7">
      <w:start w:val="1"/>
      <w:numFmt w:val="decimal"/>
      <w:isLgl/>
      <w:lvlText w:val="%1.%2.%3.%4.%5.%6.%7.%8."/>
      <w:lvlJc w:val="left"/>
      <w:pPr>
        <w:ind w:left="3600" w:hanging="3240"/>
      </w:pPr>
      <w:rPr>
        <w:rFonts w:hint="default"/>
      </w:rPr>
    </w:lvl>
    <w:lvl w:ilvl="8">
      <w:start w:val="1"/>
      <w:numFmt w:val="decimal"/>
      <w:isLgl/>
      <w:lvlText w:val="%1.%2.%3.%4.%5.%6.%7.%8.%9."/>
      <w:lvlJc w:val="left"/>
      <w:pPr>
        <w:ind w:left="3960" w:hanging="3600"/>
      </w:pPr>
      <w:rPr>
        <w:rFonts w:hint="default"/>
      </w:rPr>
    </w:lvl>
  </w:abstractNum>
  <w:abstractNum w:abstractNumId="16" w15:restartNumberingAfterBreak="0">
    <w:nsid w:val="4D1270B7"/>
    <w:multiLevelType w:val="hybridMultilevel"/>
    <w:tmpl w:val="D794E89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4E0E3B0A"/>
    <w:multiLevelType w:val="hybridMultilevel"/>
    <w:tmpl w:val="4366EC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48A7A1B"/>
    <w:multiLevelType w:val="multilevel"/>
    <w:tmpl w:val="50B6E87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pStyle w:val="Balk4"/>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15:restartNumberingAfterBreak="0">
    <w:nsid w:val="57243748"/>
    <w:multiLevelType w:val="hybridMultilevel"/>
    <w:tmpl w:val="077EBB2C"/>
    <w:lvl w:ilvl="0" w:tplc="B9906CF8">
      <w:start w:val="1"/>
      <w:numFmt w:val="lowerLetter"/>
      <w:lvlText w:val="%1."/>
      <w:lvlJc w:val="left"/>
      <w:pPr>
        <w:ind w:left="691" w:hanging="360"/>
      </w:pPr>
      <w:rPr>
        <w:rFonts w:hint="default"/>
      </w:rPr>
    </w:lvl>
    <w:lvl w:ilvl="1" w:tplc="041F0019" w:tentative="1">
      <w:start w:val="1"/>
      <w:numFmt w:val="lowerLetter"/>
      <w:lvlText w:val="%2."/>
      <w:lvlJc w:val="left"/>
      <w:pPr>
        <w:ind w:left="1411" w:hanging="360"/>
      </w:pPr>
    </w:lvl>
    <w:lvl w:ilvl="2" w:tplc="041F001B" w:tentative="1">
      <w:start w:val="1"/>
      <w:numFmt w:val="lowerRoman"/>
      <w:lvlText w:val="%3."/>
      <w:lvlJc w:val="right"/>
      <w:pPr>
        <w:ind w:left="2131" w:hanging="180"/>
      </w:pPr>
    </w:lvl>
    <w:lvl w:ilvl="3" w:tplc="041F000F" w:tentative="1">
      <w:start w:val="1"/>
      <w:numFmt w:val="decimal"/>
      <w:lvlText w:val="%4."/>
      <w:lvlJc w:val="left"/>
      <w:pPr>
        <w:ind w:left="2851" w:hanging="360"/>
      </w:pPr>
    </w:lvl>
    <w:lvl w:ilvl="4" w:tplc="041F0019" w:tentative="1">
      <w:start w:val="1"/>
      <w:numFmt w:val="lowerLetter"/>
      <w:lvlText w:val="%5."/>
      <w:lvlJc w:val="left"/>
      <w:pPr>
        <w:ind w:left="3571" w:hanging="360"/>
      </w:pPr>
    </w:lvl>
    <w:lvl w:ilvl="5" w:tplc="041F001B" w:tentative="1">
      <w:start w:val="1"/>
      <w:numFmt w:val="lowerRoman"/>
      <w:lvlText w:val="%6."/>
      <w:lvlJc w:val="right"/>
      <w:pPr>
        <w:ind w:left="4291" w:hanging="180"/>
      </w:pPr>
    </w:lvl>
    <w:lvl w:ilvl="6" w:tplc="041F000F" w:tentative="1">
      <w:start w:val="1"/>
      <w:numFmt w:val="decimal"/>
      <w:lvlText w:val="%7."/>
      <w:lvlJc w:val="left"/>
      <w:pPr>
        <w:ind w:left="5011" w:hanging="360"/>
      </w:pPr>
    </w:lvl>
    <w:lvl w:ilvl="7" w:tplc="041F0019" w:tentative="1">
      <w:start w:val="1"/>
      <w:numFmt w:val="lowerLetter"/>
      <w:lvlText w:val="%8."/>
      <w:lvlJc w:val="left"/>
      <w:pPr>
        <w:ind w:left="5731" w:hanging="360"/>
      </w:pPr>
    </w:lvl>
    <w:lvl w:ilvl="8" w:tplc="041F001B" w:tentative="1">
      <w:start w:val="1"/>
      <w:numFmt w:val="lowerRoman"/>
      <w:lvlText w:val="%9."/>
      <w:lvlJc w:val="right"/>
      <w:pPr>
        <w:ind w:left="6451" w:hanging="180"/>
      </w:pPr>
    </w:lvl>
  </w:abstractNum>
  <w:abstractNum w:abstractNumId="20" w15:restartNumberingAfterBreak="0">
    <w:nsid w:val="57F514C2"/>
    <w:multiLevelType w:val="hybridMultilevel"/>
    <w:tmpl w:val="14CEA6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46FFB"/>
    <w:multiLevelType w:val="hybridMultilevel"/>
    <w:tmpl w:val="DCB47C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6C60D49"/>
    <w:multiLevelType w:val="hybridMultilevel"/>
    <w:tmpl w:val="CD1891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E2A105C"/>
    <w:multiLevelType w:val="hybridMultilevel"/>
    <w:tmpl w:val="72FA65EA"/>
    <w:lvl w:ilvl="0" w:tplc="80BACD2A">
      <w:start w:val="1"/>
      <w:numFmt w:val="lowerLetter"/>
      <w:lvlText w:val="%1."/>
      <w:lvlJc w:val="left"/>
      <w:pPr>
        <w:ind w:left="691" w:hanging="360"/>
      </w:pPr>
      <w:rPr>
        <w:rFonts w:hint="default"/>
      </w:rPr>
    </w:lvl>
    <w:lvl w:ilvl="1" w:tplc="041F0019" w:tentative="1">
      <w:start w:val="1"/>
      <w:numFmt w:val="lowerLetter"/>
      <w:lvlText w:val="%2."/>
      <w:lvlJc w:val="left"/>
      <w:pPr>
        <w:ind w:left="1411" w:hanging="360"/>
      </w:pPr>
    </w:lvl>
    <w:lvl w:ilvl="2" w:tplc="041F001B" w:tentative="1">
      <w:start w:val="1"/>
      <w:numFmt w:val="lowerRoman"/>
      <w:lvlText w:val="%3."/>
      <w:lvlJc w:val="right"/>
      <w:pPr>
        <w:ind w:left="2131" w:hanging="180"/>
      </w:pPr>
    </w:lvl>
    <w:lvl w:ilvl="3" w:tplc="041F000F" w:tentative="1">
      <w:start w:val="1"/>
      <w:numFmt w:val="decimal"/>
      <w:lvlText w:val="%4."/>
      <w:lvlJc w:val="left"/>
      <w:pPr>
        <w:ind w:left="2851" w:hanging="360"/>
      </w:pPr>
    </w:lvl>
    <w:lvl w:ilvl="4" w:tplc="041F0019" w:tentative="1">
      <w:start w:val="1"/>
      <w:numFmt w:val="lowerLetter"/>
      <w:lvlText w:val="%5."/>
      <w:lvlJc w:val="left"/>
      <w:pPr>
        <w:ind w:left="3571" w:hanging="360"/>
      </w:pPr>
    </w:lvl>
    <w:lvl w:ilvl="5" w:tplc="041F001B" w:tentative="1">
      <w:start w:val="1"/>
      <w:numFmt w:val="lowerRoman"/>
      <w:lvlText w:val="%6."/>
      <w:lvlJc w:val="right"/>
      <w:pPr>
        <w:ind w:left="4291" w:hanging="180"/>
      </w:pPr>
    </w:lvl>
    <w:lvl w:ilvl="6" w:tplc="041F000F" w:tentative="1">
      <w:start w:val="1"/>
      <w:numFmt w:val="decimal"/>
      <w:lvlText w:val="%7."/>
      <w:lvlJc w:val="left"/>
      <w:pPr>
        <w:ind w:left="5011" w:hanging="360"/>
      </w:pPr>
    </w:lvl>
    <w:lvl w:ilvl="7" w:tplc="041F0019" w:tentative="1">
      <w:start w:val="1"/>
      <w:numFmt w:val="lowerLetter"/>
      <w:lvlText w:val="%8."/>
      <w:lvlJc w:val="left"/>
      <w:pPr>
        <w:ind w:left="5731" w:hanging="360"/>
      </w:pPr>
    </w:lvl>
    <w:lvl w:ilvl="8" w:tplc="041F001B" w:tentative="1">
      <w:start w:val="1"/>
      <w:numFmt w:val="lowerRoman"/>
      <w:lvlText w:val="%9."/>
      <w:lvlJc w:val="right"/>
      <w:pPr>
        <w:ind w:left="6451" w:hanging="180"/>
      </w:pPr>
    </w:lvl>
  </w:abstractNum>
  <w:abstractNum w:abstractNumId="24" w15:restartNumberingAfterBreak="0">
    <w:nsid w:val="6E8C352A"/>
    <w:multiLevelType w:val="hybridMultilevel"/>
    <w:tmpl w:val="B66A8684"/>
    <w:lvl w:ilvl="0" w:tplc="E4F04C52">
      <w:start w:val="1"/>
      <w:numFmt w:val="bullet"/>
      <w:lvlText w:val=""/>
      <w:lvlJc w:val="left"/>
      <w:pPr>
        <w:ind w:left="574"/>
      </w:pPr>
      <w:rPr>
        <w:rFonts w:ascii="Wingdings" w:eastAsia="Wingdings" w:hAnsi="Wingdings" w:cs="Wingdings"/>
        <w:b w:val="0"/>
        <w:i w:val="0"/>
        <w:strike w:val="0"/>
        <w:dstrike w:val="0"/>
        <w:color w:val="F79646"/>
        <w:sz w:val="24"/>
        <w:szCs w:val="24"/>
        <w:u w:val="none" w:color="000000"/>
        <w:bdr w:val="none" w:sz="0" w:space="0" w:color="auto"/>
        <w:shd w:val="clear" w:color="auto" w:fill="auto"/>
        <w:vertAlign w:val="baseline"/>
      </w:rPr>
    </w:lvl>
    <w:lvl w:ilvl="1" w:tplc="782EFBE4">
      <w:start w:val="1"/>
      <w:numFmt w:val="bullet"/>
      <w:lvlText w:val="o"/>
      <w:lvlJc w:val="left"/>
      <w:pPr>
        <w:ind w:left="1080"/>
      </w:pPr>
      <w:rPr>
        <w:rFonts w:ascii="Wingdings" w:eastAsia="Wingdings" w:hAnsi="Wingdings" w:cs="Wingdings"/>
        <w:b w:val="0"/>
        <w:i w:val="0"/>
        <w:strike w:val="0"/>
        <w:dstrike w:val="0"/>
        <w:color w:val="F79646"/>
        <w:sz w:val="24"/>
        <w:szCs w:val="24"/>
        <w:u w:val="none" w:color="000000"/>
        <w:bdr w:val="none" w:sz="0" w:space="0" w:color="auto"/>
        <w:shd w:val="clear" w:color="auto" w:fill="auto"/>
        <w:vertAlign w:val="baseline"/>
      </w:rPr>
    </w:lvl>
    <w:lvl w:ilvl="2" w:tplc="18F6DA6E">
      <w:start w:val="1"/>
      <w:numFmt w:val="bullet"/>
      <w:lvlText w:val="▪"/>
      <w:lvlJc w:val="left"/>
      <w:pPr>
        <w:ind w:left="1800"/>
      </w:pPr>
      <w:rPr>
        <w:rFonts w:ascii="Wingdings" w:eastAsia="Wingdings" w:hAnsi="Wingdings" w:cs="Wingdings"/>
        <w:b w:val="0"/>
        <w:i w:val="0"/>
        <w:strike w:val="0"/>
        <w:dstrike w:val="0"/>
        <w:color w:val="F79646"/>
        <w:sz w:val="24"/>
        <w:szCs w:val="24"/>
        <w:u w:val="none" w:color="000000"/>
        <w:bdr w:val="none" w:sz="0" w:space="0" w:color="auto"/>
        <w:shd w:val="clear" w:color="auto" w:fill="auto"/>
        <w:vertAlign w:val="baseline"/>
      </w:rPr>
    </w:lvl>
    <w:lvl w:ilvl="3" w:tplc="360CD908">
      <w:start w:val="1"/>
      <w:numFmt w:val="bullet"/>
      <w:lvlText w:val="•"/>
      <w:lvlJc w:val="left"/>
      <w:pPr>
        <w:ind w:left="2520"/>
      </w:pPr>
      <w:rPr>
        <w:rFonts w:ascii="Wingdings" w:eastAsia="Wingdings" w:hAnsi="Wingdings" w:cs="Wingdings"/>
        <w:b w:val="0"/>
        <w:i w:val="0"/>
        <w:strike w:val="0"/>
        <w:dstrike w:val="0"/>
        <w:color w:val="F79646"/>
        <w:sz w:val="24"/>
        <w:szCs w:val="24"/>
        <w:u w:val="none" w:color="000000"/>
        <w:bdr w:val="none" w:sz="0" w:space="0" w:color="auto"/>
        <w:shd w:val="clear" w:color="auto" w:fill="auto"/>
        <w:vertAlign w:val="baseline"/>
      </w:rPr>
    </w:lvl>
    <w:lvl w:ilvl="4" w:tplc="BA500904">
      <w:start w:val="1"/>
      <w:numFmt w:val="bullet"/>
      <w:lvlText w:val="o"/>
      <w:lvlJc w:val="left"/>
      <w:pPr>
        <w:ind w:left="3240"/>
      </w:pPr>
      <w:rPr>
        <w:rFonts w:ascii="Wingdings" w:eastAsia="Wingdings" w:hAnsi="Wingdings" w:cs="Wingdings"/>
        <w:b w:val="0"/>
        <w:i w:val="0"/>
        <w:strike w:val="0"/>
        <w:dstrike w:val="0"/>
        <w:color w:val="F79646"/>
        <w:sz w:val="24"/>
        <w:szCs w:val="24"/>
        <w:u w:val="none" w:color="000000"/>
        <w:bdr w:val="none" w:sz="0" w:space="0" w:color="auto"/>
        <w:shd w:val="clear" w:color="auto" w:fill="auto"/>
        <w:vertAlign w:val="baseline"/>
      </w:rPr>
    </w:lvl>
    <w:lvl w:ilvl="5" w:tplc="3348DFA6">
      <w:start w:val="1"/>
      <w:numFmt w:val="bullet"/>
      <w:lvlText w:val="▪"/>
      <w:lvlJc w:val="left"/>
      <w:pPr>
        <w:ind w:left="3960"/>
      </w:pPr>
      <w:rPr>
        <w:rFonts w:ascii="Wingdings" w:eastAsia="Wingdings" w:hAnsi="Wingdings" w:cs="Wingdings"/>
        <w:b w:val="0"/>
        <w:i w:val="0"/>
        <w:strike w:val="0"/>
        <w:dstrike w:val="0"/>
        <w:color w:val="F79646"/>
        <w:sz w:val="24"/>
        <w:szCs w:val="24"/>
        <w:u w:val="none" w:color="000000"/>
        <w:bdr w:val="none" w:sz="0" w:space="0" w:color="auto"/>
        <w:shd w:val="clear" w:color="auto" w:fill="auto"/>
        <w:vertAlign w:val="baseline"/>
      </w:rPr>
    </w:lvl>
    <w:lvl w:ilvl="6" w:tplc="858E4336">
      <w:start w:val="1"/>
      <w:numFmt w:val="bullet"/>
      <w:lvlText w:val="•"/>
      <w:lvlJc w:val="left"/>
      <w:pPr>
        <w:ind w:left="4680"/>
      </w:pPr>
      <w:rPr>
        <w:rFonts w:ascii="Wingdings" w:eastAsia="Wingdings" w:hAnsi="Wingdings" w:cs="Wingdings"/>
        <w:b w:val="0"/>
        <w:i w:val="0"/>
        <w:strike w:val="0"/>
        <w:dstrike w:val="0"/>
        <w:color w:val="F79646"/>
        <w:sz w:val="24"/>
        <w:szCs w:val="24"/>
        <w:u w:val="none" w:color="000000"/>
        <w:bdr w:val="none" w:sz="0" w:space="0" w:color="auto"/>
        <w:shd w:val="clear" w:color="auto" w:fill="auto"/>
        <w:vertAlign w:val="baseline"/>
      </w:rPr>
    </w:lvl>
    <w:lvl w:ilvl="7" w:tplc="EAC8BC1C">
      <w:start w:val="1"/>
      <w:numFmt w:val="bullet"/>
      <w:lvlText w:val="o"/>
      <w:lvlJc w:val="left"/>
      <w:pPr>
        <w:ind w:left="5400"/>
      </w:pPr>
      <w:rPr>
        <w:rFonts w:ascii="Wingdings" w:eastAsia="Wingdings" w:hAnsi="Wingdings" w:cs="Wingdings"/>
        <w:b w:val="0"/>
        <w:i w:val="0"/>
        <w:strike w:val="0"/>
        <w:dstrike w:val="0"/>
        <w:color w:val="F79646"/>
        <w:sz w:val="24"/>
        <w:szCs w:val="24"/>
        <w:u w:val="none" w:color="000000"/>
        <w:bdr w:val="none" w:sz="0" w:space="0" w:color="auto"/>
        <w:shd w:val="clear" w:color="auto" w:fill="auto"/>
        <w:vertAlign w:val="baseline"/>
      </w:rPr>
    </w:lvl>
    <w:lvl w:ilvl="8" w:tplc="1DEAEF6C">
      <w:start w:val="1"/>
      <w:numFmt w:val="bullet"/>
      <w:lvlText w:val="▪"/>
      <w:lvlJc w:val="left"/>
      <w:pPr>
        <w:ind w:left="6120"/>
      </w:pPr>
      <w:rPr>
        <w:rFonts w:ascii="Wingdings" w:eastAsia="Wingdings" w:hAnsi="Wingdings" w:cs="Wingdings"/>
        <w:b w:val="0"/>
        <w:i w:val="0"/>
        <w:strike w:val="0"/>
        <w:dstrike w:val="0"/>
        <w:color w:val="F79646"/>
        <w:sz w:val="24"/>
        <w:szCs w:val="24"/>
        <w:u w:val="none" w:color="000000"/>
        <w:bdr w:val="none" w:sz="0" w:space="0" w:color="auto"/>
        <w:shd w:val="clear" w:color="auto" w:fill="auto"/>
        <w:vertAlign w:val="baseline"/>
      </w:rPr>
    </w:lvl>
  </w:abstractNum>
  <w:abstractNum w:abstractNumId="25" w15:restartNumberingAfterBreak="0">
    <w:nsid w:val="7D3073B7"/>
    <w:multiLevelType w:val="hybridMultilevel"/>
    <w:tmpl w:val="0462A150"/>
    <w:lvl w:ilvl="0" w:tplc="FA2031C6">
      <w:start w:val="1"/>
      <w:numFmt w:val="bullet"/>
      <w:lvlText w:val=""/>
      <w:lvlJc w:val="left"/>
      <w:pPr>
        <w:ind w:left="574"/>
      </w:pPr>
      <w:rPr>
        <w:rFonts w:ascii="Wingdings" w:eastAsia="Wingdings" w:hAnsi="Wingdings" w:cs="Wingdings"/>
        <w:b w:val="0"/>
        <w:i w:val="0"/>
        <w:strike w:val="0"/>
        <w:dstrike w:val="0"/>
        <w:color w:val="F79646"/>
        <w:sz w:val="24"/>
        <w:szCs w:val="24"/>
        <w:u w:val="none" w:color="000000"/>
        <w:bdr w:val="none" w:sz="0" w:space="0" w:color="auto"/>
        <w:shd w:val="clear" w:color="auto" w:fill="auto"/>
        <w:vertAlign w:val="baseline"/>
      </w:rPr>
    </w:lvl>
    <w:lvl w:ilvl="1" w:tplc="F9026E2C">
      <w:start w:val="1"/>
      <w:numFmt w:val="bullet"/>
      <w:lvlText w:val="o"/>
      <w:lvlJc w:val="left"/>
      <w:pPr>
        <w:ind w:left="1080"/>
      </w:pPr>
      <w:rPr>
        <w:rFonts w:ascii="Wingdings" w:eastAsia="Wingdings" w:hAnsi="Wingdings" w:cs="Wingdings"/>
        <w:b w:val="0"/>
        <w:i w:val="0"/>
        <w:strike w:val="0"/>
        <w:dstrike w:val="0"/>
        <w:color w:val="F79646"/>
        <w:sz w:val="24"/>
        <w:szCs w:val="24"/>
        <w:u w:val="none" w:color="000000"/>
        <w:bdr w:val="none" w:sz="0" w:space="0" w:color="auto"/>
        <w:shd w:val="clear" w:color="auto" w:fill="auto"/>
        <w:vertAlign w:val="baseline"/>
      </w:rPr>
    </w:lvl>
    <w:lvl w:ilvl="2" w:tplc="EA844C86">
      <w:start w:val="1"/>
      <w:numFmt w:val="bullet"/>
      <w:lvlText w:val="▪"/>
      <w:lvlJc w:val="left"/>
      <w:pPr>
        <w:ind w:left="1800"/>
      </w:pPr>
      <w:rPr>
        <w:rFonts w:ascii="Wingdings" w:eastAsia="Wingdings" w:hAnsi="Wingdings" w:cs="Wingdings"/>
        <w:b w:val="0"/>
        <w:i w:val="0"/>
        <w:strike w:val="0"/>
        <w:dstrike w:val="0"/>
        <w:color w:val="F79646"/>
        <w:sz w:val="24"/>
        <w:szCs w:val="24"/>
        <w:u w:val="none" w:color="000000"/>
        <w:bdr w:val="none" w:sz="0" w:space="0" w:color="auto"/>
        <w:shd w:val="clear" w:color="auto" w:fill="auto"/>
        <w:vertAlign w:val="baseline"/>
      </w:rPr>
    </w:lvl>
    <w:lvl w:ilvl="3" w:tplc="448045B6">
      <w:start w:val="1"/>
      <w:numFmt w:val="bullet"/>
      <w:lvlText w:val="•"/>
      <w:lvlJc w:val="left"/>
      <w:pPr>
        <w:ind w:left="2520"/>
      </w:pPr>
      <w:rPr>
        <w:rFonts w:ascii="Wingdings" w:eastAsia="Wingdings" w:hAnsi="Wingdings" w:cs="Wingdings"/>
        <w:b w:val="0"/>
        <w:i w:val="0"/>
        <w:strike w:val="0"/>
        <w:dstrike w:val="0"/>
        <w:color w:val="F79646"/>
        <w:sz w:val="24"/>
        <w:szCs w:val="24"/>
        <w:u w:val="none" w:color="000000"/>
        <w:bdr w:val="none" w:sz="0" w:space="0" w:color="auto"/>
        <w:shd w:val="clear" w:color="auto" w:fill="auto"/>
        <w:vertAlign w:val="baseline"/>
      </w:rPr>
    </w:lvl>
    <w:lvl w:ilvl="4" w:tplc="B80AF768">
      <w:start w:val="1"/>
      <w:numFmt w:val="bullet"/>
      <w:lvlText w:val="o"/>
      <w:lvlJc w:val="left"/>
      <w:pPr>
        <w:ind w:left="3240"/>
      </w:pPr>
      <w:rPr>
        <w:rFonts w:ascii="Wingdings" w:eastAsia="Wingdings" w:hAnsi="Wingdings" w:cs="Wingdings"/>
        <w:b w:val="0"/>
        <w:i w:val="0"/>
        <w:strike w:val="0"/>
        <w:dstrike w:val="0"/>
        <w:color w:val="F79646"/>
        <w:sz w:val="24"/>
        <w:szCs w:val="24"/>
        <w:u w:val="none" w:color="000000"/>
        <w:bdr w:val="none" w:sz="0" w:space="0" w:color="auto"/>
        <w:shd w:val="clear" w:color="auto" w:fill="auto"/>
        <w:vertAlign w:val="baseline"/>
      </w:rPr>
    </w:lvl>
    <w:lvl w:ilvl="5" w:tplc="11601746">
      <w:start w:val="1"/>
      <w:numFmt w:val="bullet"/>
      <w:lvlText w:val="▪"/>
      <w:lvlJc w:val="left"/>
      <w:pPr>
        <w:ind w:left="3960"/>
      </w:pPr>
      <w:rPr>
        <w:rFonts w:ascii="Wingdings" w:eastAsia="Wingdings" w:hAnsi="Wingdings" w:cs="Wingdings"/>
        <w:b w:val="0"/>
        <w:i w:val="0"/>
        <w:strike w:val="0"/>
        <w:dstrike w:val="0"/>
        <w:color w:val="F79646"/>
        <w:sz w:val="24"/>
        <w:szCs w:val="24"/>
        <w:u w:val="none" w:color="000000"/>
        <w:bdr w:val="none" w:sz="0" w:space="0" w:color="auto"/>
        <w:shd w:val="clear" w:color="auto" w:fill="auto"/>
        <w:vertAlign w:val="baseline"/>
      </w:rPr>
    </w:lvl>
    <w:lvl w:ilvl="6" w:tplc="39E6A9FE">
      <w:start w:val="1"/>
      <w:numFmt w:val="bullet"/>
      <w:lvlText w:val="•"/>
      <w:lvlJc w:val="left"/>
      <w:pPr>
        <w:ind w:left="4680"/>
      </w:pPr>
      <w:rPr>
        <w:rFonts w:ascii="Wingdings" w:eastAsia="Wingdings" w:hAnsi="Wingdings" w:cs="Wingdings"/>
        <w:b w:val="0"/>
        <w:i w:val="0"/>
        <w:strike w:val="0"/>
        <w:dstrike w:val="0"/>
        <w:color w:val="F79646"/>
        <w:sz w:val="24"/>
        <w:szCs w:val="24"/>
        <w:u w:val="none" w:color="000000"/>
        <w:bdr w:val="none" w:sz="0" w:space="0" w:color="auto"/>
        <w:shd w:val="clear" w:color="auto" w:fill="auto"/>
        <w:vertAlign w:val="baseline"/>
      </w:rPr>
    </w:lvl>
    <w:lvl w:ilvl="7" w:tplc="28A81010">
      <w:start w:val="1"/>
      <w:numFmt w:val="bullet"/>
      <w:lvlText w:val="o"/>
      <w:lvlJc w:val="left"/>
      <w:pPr>
        <w:ind w:left="5400"/>
      </w:pPr>
      <w:rPr>
        <w:rFonts w:ascii="Wingdings" w:eastAsia="Wingdings" w:hAnsi="Wingdings" w:cs="Wingdings"/>
        <w:b w:val="0"/>
        <w:i w:val="0"/>
        <w:strike w:val="0"/>
        <w:dstrike w:val="0"/>
        <w:color w:val="F79646"/>
        <w:sz w:val="24"/>
        <w:szCs w:val="24"/>
        <w:u w:val="none" w:color="000000"/>
        <w:bdr w:val="none" w:sz="0" w:space="0" w:color="auto"/>
        <w:shd w:val="clear" w:color="auto" w:fill="auto"/>
        <w:vertAlign w:val="baseline"/>
      </w:rPr>
    </w:lvl>
    <w:lvl w:ilvl="8" w:tplc="734A6D82">
      <w:start w:val="1"/>
      <w:numFmt w:val="bullet"/>
      <w:lvlText w:val="▪"/>
      <w:lvlJc w:val="left"/>
      <w:pPr>
        <w:ind w:left="6120"/>
      </w:pPr>
      <w:rPr>
        <w:rFonts w:ascii="Wingdings" w:eastAsia="Wingdings" w:hAnsi="Wingdings" w:cs="Wingdings"/>
        <w:b w:val="0"/>
        <w:i w:val="0"/>
        <w:strike w:val="0"/>
        <w:dstrike w:val="0"/>
        <w:color w:val="F79646"/>
        <w:sz w:val="24"/>
        <w:szCs w:val="24"/>
        <w:u w:val="none" w:color="000000"/>
        <w:bdr w:val="none" w:sz="0" w:space="0" w:color="auto"/>
        <w:shd w:val="clear" w:color="auto" w:fill="auto"/>
        <w:vertAlign w:val="baseline"/>
      </w:rPr>
    </w:lvl>
  </w:abstractNum>
  <w:num w:numId="1">
    <w:abstractNumId w:val="15"/>
  </w:num>
  <w:num w:numId="2">
    <w:abstractNumId w:val="9"/>
  </w:num>
  <w:num w:numId="3">
    <w:abstractNumId w:val="18"/>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2"/>
  </w:num>
  <w:num w:numId="8">
    <w:abstractNumId w:val="16"/>
  </w:num>
  <w:num w:numId="9">
    <w:abstractNumId w:val="19"/>
  </w:num>
  <w:num w:numId="10">
    <w:abstractNumId w:val="13"/>
  </w:num>
  <w:num w:numId="11">
    <w:abstractNumId w:val="1"/>
  </w:num>
  <w:num w:numId="12">
    <w:abstractNumId w:val="7"/>
  </w:num>
  <w:num w:numId="13">
    <w:abstractNumId w:val="0"/>
  </w:num>
  <w:num w:numId="14">
    <w:abstractNumId w:val="3"/>
  </w:num>
  <w:num w:numId="15">
    <w:abstractNumId w:val="8"/>
  </w:num>
  <w:num w:numId="16">
    <w:abstractNumId w:val="23"/>
  </w:num>
  <w:num w:numId="17">
    <w:abstractNumId w:val="20"/>
  </w:num>
  <w:num w:numId="18">
    <w:abstractNumId w:val="14"/>
  </w:num>
  <w:num w:numId="19">
    <w:abstractNumId w:val="24"/>
  </w:num>
  <w:num w:numId="20">
    <w:abstractNumId w:val="12"/>
  </w:num>
  <w:num w:numId="21">
    <w:abstractNumId w:val="25"/>
  </w:num>
  <w:num w:numId="22">
    <w:abstractNumId w:val="2"/>
  </w:num>
  <w:num w:numId="23">
    <w:abstractNumId w:val="6"/>
  </w:num>
  <w:num w:numId="24">
    <w:abstractNumId w:val="4"/>
  </w:num>
  <w:num w:numId="25">
    <w:abstractNumId w:val="11"/>
  </w:num>
  <w:num w:numId="26">
    <w:abstractNumId w:val="1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9AE"/>
    <w:rsid w:val="000365FB"/>
    <w:rsid w:val="00055ABA"/>
    <w:rsid w:val="000D2987"/>
    <w:rsid w:val="000F6AED"/>
    <w:rsid w:val="00156F2B"/>
    <w:rsid w:val="00164F5C"/>
    <w:rsid w:val="001D0EF2"/>
    <w:rsid w:val="001D5544"/>
    <w:rsid w:val="001F485C"/>
    <w:rsid w:val="0023390D"/>
    <w:rsid w:val="002A4960"/>
    <w:rsid w:val="002A5759"/>
    <w:rsid w:val="003203FF"/>
    <w:rsid w:val="0034210A"/>
    <w:rsid w:val="00376246"/>
    <w:rsid w:val="00382A1A"/>
    <w:rsid w:val="00512F5D"/>
    <w:rsid w:val="00516C21"/>
    <w:rsid w:val="0053605F"/>
    <w:rsid w:val="005C4B88"/>
    <w:rsid w:val="006012B0"/>
    <w:rsid w:val="00687C60"/>
    <w:rsid w:val="006F2C32"/>
    <w:rsid w:val="006F4380"/>
    <w:rsid w:val="00741731"/>
    <w:rsid w:val="00756DBE"/>
    <w:rsid w:val="007873D3"/>
    <w:rsid w:val="007B4B6E"/>
    <w:rsid w:val="007F18B6"/>
    <w:rsid w:val="0084687A"/>
    <w:rsid w:val="00914EBA"/>
    <w:rsid w:val="009232C1"/>
    <w:rsid w:val="00986824"/>
    <w:rsid w:val="009879AE"/>
    <w:rsid w:val="009A3A98"/>
    <w:rsid w:val="009B2F23"/>
    <w:rsid w:val="009C68B5"/>
    <w:rsid w:val="00A15EDD"/>
    <w:rsid w:val="00A52E38"/>
    <w:rsid w:val="00AC4F96"/>
    <w:rsid w:val="00B0668F"/>
    <w:rsid w:val="00B86C5A"/>
    <w:rsid w:val="00B90D09"/>
    <w:rsid w:val="00C70504"/>
    <w:rsid w:val="00D41EE7"/>
    <w:rsid w:val="00D45254"/>
    <w:rsid w:val="00D56D94"/>
    <w:rsid w:val="00DB5EE5"/>
    <w:rsid w:val="00DE5C33"/>
    <w:rsid w:val="00E52067"/>
    <w:rsid w:val="00E631FF"/>
    <w:rsid w:val="00F7103B"/>
    <w:rsid w:val="00FA0D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C5B10"/>
  <w15:chartTrackingRefBased/>
  <w15:docId w15:val="{AB6FF7DD-2D4A-4839-B270-168C08BEB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9AE"/>
  </w:style>
  <w:style w:type="paragraph" w:styleId="Balk1">
    <w:name w:val="heading 1"/>
    <w:basedOn w:val="Normal"/>
    <w:next w:val="Normal"/>
    <w:link w:val="Balk1Char"/>
    <w:autoRedefine/>
    <w:uiPriority w:val="9"/>
    <w:qFormat/>
    <w:rsid w:val="000365FB"/>
    <w:pPr>
      <w:keepNext/>
      <w:keepLines/>
      <w:spacing w:before="240" w:after="0"/>
      <w:outlineLvl w:val="0"/>
    </w:pPr>
    <w:rPr>
      <w:rFonts w:asciiTheme="majorHAnsi" w:eastAsiaTheme="majorEastAsia" w:hAnsiTheme="majorHAnsi" w:cstheme="majorBidi"/>
      <w:b/>
      <w:color w:val="000000" w:themeColor="text1"/>
      <w:sz w:val="32"/>
      <w:szCs w:val="32"/>
    </w:rPr>
  </w:style>
  <w:style w:type="paragraph" w:styleId="Balk2">
    <w:name w:val="heading 2"/>
    <w:aliases w:val="1.1."/>
    <w:basedOn w:val="Normal"/>
    <w:next w:val="Normal"/>
    <w:link w:val="Balk2Char"/>
    <w:autoRedefine/>
    <w:uiPriority w:val="9"/>
    <w:unhideWhenUsed/>
    <w:qFormat/>
    <w:rsid w:val="0084687A"/>
    <w:pPr>
      <w:keepNext/>
      <w:keepLines/>
      <w:numPr>
        <w:ilvl w:val="1"/>
        <w:numId w:val="1"/>
      </w:numPr>
      <w:spacing w:before="40" w:after="0"/>
      <w:outlineLvl w:val="1"/>
    </w:pPr>
    <w:rPr>
      <w:rFonts w:asciiTheme="majorHAnsi" w:eastAsiaTheme="majorEastAsia" w:hAnsiTheme="majorHAnsi" w:cstheme="majorBidi"/>
      <w:b/>
      <w:color w:val="2F5496" w:themeColor="accent1" w:themeShade="BF"/>
      <w:sz w:val="28"/>
      <w:szCs w:val="28"/>
    </w:rPr>
  </w:style>
  <w:style w:type="paragraph" w:styleId="Balk3">
    <w:name w:val="heading 3"/>
    <w:basedOn w:val="ListeParagraf"/>
    <w:next w:val="Normal"/>
    <w:link w:val="Balk3Char"/>
    <w:autoRedefine/>
    <w:uiPriority w:val="9"/>
    <w:unhideWhenUsed/>
    <w:qFormat/>
    <w:rsid w:val="00055ABA"/>
    <w:pPr>
      <w:widowControl/>
      <w:numPr>
        <w:ilvl w:val="1"/>
        <w:numId w:val="5"/>
      </w:numPr>
      <w:autoSpaceDE/>
      <w:autoSpaceDN/>
      <w:spacing w:before="0" w:after="160" w:line="259" w:lineRule="auto"/>
      <w:ind w:left="1418" w:hanging="851"/>
      <w:contextualSpacing/>
      <w:outlineLvl w:val="2"/>
    </w:pPr>
    <w:rPr>
      <w:rFonts w:asciiTheme="minorHAnsi" w:eastAsiaTheme="minorHAnsi" w:hAnsiTheme="minorHAnsi" w:cstheme="minorBidi"/>
      <w:b/>
      <w:color w:val="002060"/>
      <w:sz w:val="28"/>
    </w:rPr>
  </w:style>
  <w:style w:type="paragraph" w:styleId="Balk4">
    <w:name w:val="heading 4"/>
    <w:basedOn w:val="Normal"/>
    <w:next w:val="Normal"/>
    <w:link w:val="Balk4Char"/>
    <w:autoRedefine/>
    <w:uiPriority w:val="9"/>
    <w:unhideWhenUsed/>
    <w:qFormat/>
    <w:rsid w:val="002A4960"/>
    <w:pPr>
      <w:keepNext/>
      <w:keepLines/>
      <w:numPr>
        <w:ilvl w:val="2"/>
        <w:numId w:val="3"/>
      </w:numPr>
      <w:spacing w:before="40" w:after="0"/>
      <w:outlineLvl w:val="3"/>
    </w:pPr>
    <w:rPr>
      <w:rFonts w:asciiTheme="majorHAnsi" w:eastAsiaTheme="majorEastAsia" w:hAnsiTheme="majorHAnsi" w:cstheme="majorBidi"/>
      <w:b/>
      <w:iCs/>
      <w:color w:val="2F5496" w:themeColor="accent1" w:themeShade="BF"/>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aliases w:val="1.1. Char"/>
    <w:basedOn w:val="VarsaylanParagrafYazTipi"/>
    <w:link w:val="Balk2"/>
    <w:uiPriority w:val="9"/>
    <w:rsid w:val="0084687A"/>
    <w:rPr>
      <w:rFonts w:asciiTheme="majorHAnsi" w:eastAsiaTheme="majorEastAsia" w:hAnsiTheme="majorHAnsi" w:cstheme="majorBidi"/>
      <w:b/>
      <w:color w:val="2F5496" w:themeColor="accent1" w:themeShade="BF"/>
      <w:sz w:val="28"/>
      <w:szCs w:val="28"/>
    </w:rPr>
  </w:style>
  <w:style w:type="paragraph" w:styleId="ListeParagraf">
    <w:name w:val="List Paragraph"/>
    <w:basedOn w:val="Normal"/>
    <w:uiPriority w:val="34"/>
    <w:qFormat/>
    <w:rsid w:val="00C70504"/>
    <w:pPr>
      <w:widowControl w:val="0"/>
      <w:autoSpaceDE w:val="0"/>
      <w:autoSpaceDN w:val="0"/>
      <w:spacing w:before="1" w:after="0" w:line="240" w:lineRule="auto"/>
      <w:ind w:left="975" w:hanging="360"/>
    </w:pPr>
    <w:rPr>
      <w:rFonts w:ascii="Times New Roman" w:eastAsia="Calibri" w:hAnsi="Times New Roman" w:cs="Calibri"/>
      <w:color w:val="000000" w:themeColor="text1"/>
      <w:sz w:val="24"/>
    </w:rPr>
  </w:style>
  <w:style w:type="character" w:customStyle="1" w:styleId="Balk3Char">
    <w:name w:val="Başlık 3 Char"/>
    <w:basedOn w:val="VarsaylanParagrafYazTipi"/>
    <w:link w:val="Balk3"/>
    <w:uiPriority w:val="9"/>
    <w:rsid w:val="00055ABA"/>
    <w:rPr>
      <w:b/>
      <w:color w:val="002060"/>
      <w:sz w:val="28"/>
    </w:rPr>
  </w:style>
  <w:style w:type="character" w:customStyle="1" w:styleId="Balk1Char">
    <w:name w:val="Başlık 1 Char"/>
    <w:basedOn w:val="VarsaylanParagrafYazTipi"/>
    <w:link w:val="Balk1"/>
    <w:uiPriority w:val="9"/>
    <w:rsid w:val="000365FB"/>
    <w:rPr>
      <w:rFonts w:asciiTheme="majorHAnsi" w:eastAsiaTheme="majorEastAsia" w:hAnsiTheme="majorHAnsi" w:cstheme="majorBidi"/>
      <w:b/>
      <w:color w:val="000000" w:themeColor="text1"/>
      <w:sz w:val="32"/>
      <w:szCs w:val="32"/>
    </w:rPr>
  </w:style>
  <w:style w:type="paragraph" w:styleId="AralkYok">
    <w:name w:val="No Spacing"/>
    <w:uiPriority w:val="1"/>
    <w:qFormat/>
    <w:rsid w:val="00A52E38"/>
    <w:pPr>
      <w:widowControl w:val="0"/>
      <w:autoSpaceDE w:val="0"/>
      <w:autoSpaceDN w:val="0"/>
      <w:spacing w:after="0" w:line="240" w:lineRule="auto"/>
    </w:pPr>
    <w:rPr>
      <w:rFonts w:ascii="Times New Roman" w:eastAsia="Calibri" w:hAnsi="Times New Roman" w:cs="Calibri"/>
      <w:noProof/>
      <w:color w:val="000000" w:themeColor="text1"/>
      <w:sz w:val="24"/>
      <w:lang w:val="en-US"/>
    </w:rPr>
  </w:style>
  <w:style w:type="character" w:customStyle="1" w:styleId="Balk4Char">
    <w:name w:val="Başlık 4 Char"/>
    <w:basedOn w:val="VarsaylanParagrafYazTipi"/>
    <w:link w:val="Balk4"/>
    <w:uiPriority w:val="9"/>
    <w:rsid w:val="002A4960"/>
    <w:rPr>
      <w:rFonts w:asciiTheme="majorHAnsi" w:eastAsiaTheme="majorEastAsia" w:hAnsiTheme="majorHAnsi" w:cstheme="majorBidi"/>
      <w:b/>
      <w:iCs/>
      <w:color w:val="2F5496" w:themeColor="accent1" w:themeShade="BF"/>
      <w:sz w:val="24"/>
    </w:rPr>
  </w:style>
  <w:style w:type="table" w:styleId="TabloKlavuzu">
    <w:name w:val="Table Grid"/>
    <w:basedOn w:val="NormalTablo"/>
    <w:uiPriority w:val="39"/>
    <w:rsid w:val="007B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1155</Words>
  <Characters>6587</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Famil2</cp:lastModifiedBy>
  <cp:revision>5</cp:revision>
  <dcterms:created xsi:type="dcterms:W3CDTF">2023-10-12T06:33:00Z</dcterms:created>
  <dcterms:modified xsi:type="dcterms:W3CDTF">2024-03-29T06:21:00Z</dcterms:modified>
</cp:coreProperties>
</file>