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F4B" w:rsidRDefault="001E69C5" w:rsidP="00876D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  <w:bookmarkStart w:id="0" w:name="_GoBack"/>
      <w:bookmarkEnd w:id="0"/>
      <w:r w:rsidRPr="00F25F4B">
        <w:rPr>
          <w:rFonts w:ascii="Times New Roman" w:hAnsi="Times New Roman"/>
          <w:b/>
          <w:bCs/>
          <w:color w:val="000000"/>
          <w:sz w:val="44"/>
          <w:szCs w:val="44"/>
        </w:rPr>
        <w:t>T.C.</w:t>
      </w:r>
    </w:p>
    <w:p w:rsidR="001E69C5" w:rsidRPr="00F25F4B" w:rsidRDefault="001E69C5" w:rsidP="00876D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  <w:r w:rsidRPr="00F25F4B">
        <w:rPr>
          <w:rFonts w:ascii="Times New Roman" w:hAnsi="Times New Roman"/>
          <w:b/>
          <w:bCs/>
          <w:color w:val="000000"/>
          <w:sz w:val="44"/>
          <w:szCs w:val="44"/>
        </w:rPr>
        <w:t>IĞDIR ÜNİVERSİTESİ</w:t>
      </w:r>
    </w:p>
    <w:p w:rsidR="001B46B4" w:rsidRPr="00F25F4B" w:rsidRDefault="001B46B4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F25F4B" w:rsidRDefault="00F25F4B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1B46B4" w:rsidRPr="00F25F4B" w:rsidRDefault="00596808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noProof/>
          <w:color w:val="000000"/>
          <w:sz w:val="24"/>
          <w:szCs w:val="24"/>
          <w:lang w:eastAsia="tr-TR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1758950</wp:posOffset>
            </wp:positionH>
            <wp:positionV relativeFrom="paragraph">
              <wp:posOffset>153670</wp:posOffset>
            </wp:positionV>
            <wp:extent cx="2686050" cy="2381250"/>
            <wp:effectExtent l="19050" t="0" r="0" b="0"/>
            <wp:wrapNone/>
            <wp:docPr id="12" name="Resim 2" descr="ığdır üniversitesi 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ığdır üniversitesi so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46B4" w:rsidRPr="00F25F4B" w:rsidRDefault="001B46B4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1B46B4" w:rsidRPr="00F25F4B" w:rsidRDefault="001B46B4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1B46B4" w:rsidRPr="00F25F4B" w:rsidRDefault="001B46B4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1B46B4" w:rsidRPr="00F25F4B" w:rsidRDefault="001B46B4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1B46B4" w:rsidRPr="00F25F4B" w:rsidRDefault="001B46B4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1B46B4" w:rsidRPr="00F25F4B" w:rsidRDefault="001B46B4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1B46B4" w:rsidRPr="00F25F4B" w:rsidRDefault="001B46B4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1B46B4" w:rsidRPr="00F25F4B" w:rsidRDefault="001B46B4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1B46B4" w:rsidRPr="00F25F4B" w:rsidRDefault="001B46B4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F25F4B" w:rsidRDefault="00F25F4B" w:rsidP="00BE41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F25F4B" w:rsidRDefault="00F25F4B" w:rsidP="00BE41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F25F4B" w:rsidRDefault="00F25F4B" w:rsidP="00BE41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F25F4B" w:rsidRDefault="00F25F4B" w:rsidP="00BE41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F25F4B" w:rsidRDefault="00F25F4B" w:rsidP="00BE41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F25F4B" w:rsidRDefault="00F25F4B" w:rsidP="00BE41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F25F4B" w:rsidRDefault="00F25F4B" w:rsidP="00BE41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F25F4B" w:rsidRDefault="00F25F4B" w:rsidP="00BE41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F25F4B" w:rsidRDefault="00F25F4B" w:rsidP="00BE41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6C597B" w:rsidRPr="00BA2BA9" w:rsidRDefault="006C597B" w:rsidP="00BE41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F25F4B" w:rsidRPr="00BA2BA9" w:rsidRDefault="00F25F4B" w:rsidP="00BE41D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1E69C5" w:rsidRPr="00BA2BA9" w:rsidRDefault="00CB0212" w:rsidP="00876D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BA2BA9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2012</w:t>
      </w:r>
      <w:r w:rsidR="001E69C5" w:rsidRPr="00BA2BA9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YILI</w:t>
      </w:r>
    </w:p>
    <w:p w:rsidR="001B46B4" w:rsidRPr="00BA2BA9" w:rsidRDefault="001B46B4" w:rsidP="00876D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AC725B" w:rsidRPr="00BA2BA9" w:rsidRDefault="001E69C5" w:rsidP="00876D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BA2BA9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KURUMSAL MALİ DURUM</w:t>
      </w:r>
      <w:r w:rsidR="00AC725B" w:rsidRPr="00BA2BA9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BA2BA9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VE</w:t>
      </w:r>
      <w:r w:rsidR="00AC725B" w:rsidRPr="00BA2BA9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BA2BA9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BEKLENTİLER RAPORU</w:t>
      </w:r>
    </w:p>
    <w:p w:rsidR="00AC725B" w:rsidRPr="00BA2BA9" w:rsidRDefault="00AC725B" w:rsidP="00876D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AC725B" w:rsidRPr="00BA2BA9" w:rsidRDefault="00AC725B" w:rsidP="00876D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F25F4B" w:rsidRDefault="00F25F4B" w:rsidP="00876D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6C597B" w:rsidRDefault="006C597B" w:rsidP="00876D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6C597B" w:rsidRDefault="006C597B" w:rsidP="00876D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A91AE3" w:rsidRDefault="00A91AE3" w:rsidP="00876D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A91AE3" w:rsidRDefault="00A91AE3" w:rsidP="00876D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6C597B" w:rsidRPr="00BA2BA9" w:rsidRDefault="006C597B" w:rsidP="00876D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F25F4B" w:rsidRPr="00BA2BA9" w:rsidRDefault="00F25F4B" w:rsidP="00876D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F25F4B" w:rsidRPr="00BA2BA9" w:rsidRDefault="00F25F4B" w:rsidP="00876D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1B46B4" w:rsidRPr="00BA2BA9" w:rsidRDefault="00C51FDC" w:rsidP="00876D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BA2BA9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TEMMUZ </w:t>
      </w:r>
      <w:r w:rsidR="00CB0212" w:rsidRPr="00BA2BA9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2012</w:t>
      </w:r>
    </w:p>
    <w:p w:rsidR="001B46B4" w:rsidRPr="00BA2BA9" w:rsidRDefault="001E69C5" w:rsidP="00876D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BA2BA9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STRATEJİ GELİŞTİRME DAİRE BAŞKANLIĞI</w:t>
      </w:r>
    </w:p>
    <w:p w:rsidR="00AC725B" w:rsidRDefault="00AC725B" w:rsidP="00876D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6C597B" w:rsidRDefault="006C597B" w:rsidP="00876D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6C597B" w:rsidRDefault="006C597B" w:rsidP="00876D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E521EA" w:rsidRPr="00BA2BA9" w:rsidRDefault="00E521EA" w:rsidP="00876D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A91AE3" w:rsidRDefault="00567B4D" w:rsidP="00A91A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  <w:r w:rsidRPr="00BA2BA9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I Ğ D I R</w:t>
      </w:r>
    </w:p>
    <w:p w:rsidR="0042413D" w:rsidRDefault="0042413D" w:rsidP="00A91A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42413D" w:rsidRDefault="0042413D" w:rsidP="00A91A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42413D" w:rsidRPr="00A91AE3" w:rsidRDefault="0042413D" w:rsidP="00A91A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1E69C5" w:rsidRPr="00F25F4B" w:rsidRDefault="001E69C5" w:rsidP="0013247F">
      <w:pPr>
        <w:pStyle w:val="Balk1"/>
      </w:pPr>
      <w:r w:rsidRPr="00F25F4B">
        <w:lastRenderedPageBreak/>
        <w:t>GİRİŞ</w:t>
      </w:r>
    </w:p>
    <w:p w:rsidR="001B46B4" w:rsidRPr="00F25F4B" w:rsidRDefault="001B46B4" w:rsidP="003132F9">
      <w:pPr>
        <w:keepLines/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69C5" w:rsidRPr="00F25F4B" w:rsidRDefault="001E69C5" w:rsidP="003132F9">
      <w:pPr>
        <w:keepLines/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>5018 sayılı Kamu Mali Yönetimi ve Kontrol</w:t>
      </w:r>
      <w:r w:rsidR="00C72CF4">
        <w:rPr>
          <w:rFonts w:ascii="Times New Roman" w:hAnsi="Times New Roman"/>
          <w:color w:val="000000"/>
          <w:sz w:val="24"/>
          <w:szCs w:val="24"/>
        </w:rPr>
        <w:t xml:space="preserve"> Kanununun 30 uncu maddesinde, G</w:t>
      </w:r>
      <w:r w:rsidRPr="00F25F4B">
        <w:rPr>
          <w:rFonts w:ascii="Times New Roman" w:hAnsi="Times New Roman"/>
          <w:color w:val="000000"/>
          <w:sz w:val="24"/>
          <w:szCs w:val="24"/>
        </w:rPr>
        <w:t>enel</w:t>
      </w:r>
      <w:r w:rsidR="003132F9" w:rsidRPr="00F25F4B">
        <w:rPr>
          <w:rFonts w:ascii="Times New Roman" w:hAnsi="Times New Roman"/>
          <w:color w:val="000000"/>
          <w:sz w:val="24"/>
          <w:szCs w:val="24"/>
        </w:rPr>
        <w:t xml:space="preserve"> Yönetim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kapsamındaki idarelerin, ilk altı aylık bütçe uygulama sonuçları, ikinci altı aya ilişkin</w:t>
      </w:r>
      <w:r w:rsidR="003132F9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beklentiler ve hedefler ile faaliyetlerini Temmuz ayı içinde kamuoyuna açıklayacakları hükme</w:t>
      </w:r>
      <w:r w:rsidR="00C72CF4">
        <w:rPr>
          <w:rFonts w:ascii="Times New Roman" w:hAnsi="Times New Roman"/>
          <w:color w:val="000000"/>
          <w:sz w:val="24"/>
          <w:szCs w:val="24"/>
        </w:rPr>
        <w:t xml:space="preserve"> b</w:t>
      </w:r>
      <w:r w:rsidR="003132F9" w:rsidRPr="00F25F4B">
        <w:rPr>
          <w:rFonts w:ascii="Times New Roman" w:hAnsi="Times New Roman"/>
          <w:color w:val="000000"/>
          <w:sz w:val="24"/>
          <w:szCs w:val="24"/>
        </w:rPr>
        <w:t>ağlanmıştır</w:t>
      </w:r>
      <w:r w:rsidRPr="00F25F4B">
        <w:rPr>
          <w:rFonts w:ascii="Times New Roman" w:hAnsi="Times New Roman"/>
          <w:color w:val="000000"/>
          <w:sz w:val="24"/>
          <w:szCs w:val="24"/>
        </w:rPr>
        <w:t>.</w:t>
      </w:r>
    </w:p>
    <w:p w:rsidR="003132F9" w:rsidRPr="00F25F4B" w:rsidRDefault="003132F9" w:rsidP="003132F9">
      <w:pPr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69C5" w:rsidRPr="00F25F4B" w:rsidRDefault="001E69C5" w:rsidP="003132F9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>Söz konusu düzenleme ile, kamu hizmetlerinin yürütülmesinde ve bütçe uygulamalarında</w:t>
      </w:r>
      <w:r w:rsidR="003132F9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B5668" w:rsidRPr="00F25F4B">
        <w:rPr>
          <w:rFonts w:ascii="Times New Roman" w:hAnsi="Times New Roman"/>
          <w:color w:val="000000"/>
          <w:sz w:val="24"/>
          <w:szCs w:val="24"/>
        </w:rPr>
        <w:t>Saydamlığın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ve hesap verilebilirliğin arttırılması ve kamuoyunun kamu idareleri üzerindeki genel</w:t>
      </w:r>
      <w:r w:rsidR="003132F9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B5668" w:rsidRPr="00F25F4B">
        <w:rPr>
          <w:rFonts w:ascii="Times New Roman" w:hAnsi="Times New Roman"/>
          <w:color w:val="000000"/>
          <w:sz w:val="24"/>
          <w:szCs w:val="24"/>
        </w:rPr>
        <w:t>Denetim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ve gözetim fonksiyonunun gereği şekilde gerçekleştirilmesinin sağlanması</w:t>
      </w:r>
      <w:r w:rsidR="00E1410D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132F9" w:rsidRPr="00F25F4B">
        <w:rPr>
          <w:rFonts w:ascii="Times New Roman" w:hAnsi="Times New Roman"/>
          <w:color w:val="000000"/>
          <w:sz w:val="24"/>
          <w:szCs w:val="24"/>
        </w:rPr>
        <w:t>a</w:t>
      </w:r>
      <w:r w:rsidR="00DB5668" w:rsidRPr="00F25F4B">
        <w:rPr>
          <w:rFonts w:ascii="Times New Roman" w:hAnsi="Times New Roman"/>
          <w:color w:val="000000"/>
          <w:sz w:val="24"/>
          <w:szCs w:val="24"/>
        </w:rPr>
        <w:t>maçlanmıştır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3132F9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33602" w:rsidRPr="00F25F4B">
        <w:rPr>
          <w:rFonts w:ascii="Times New Roman" w:hAnsi="Times New Roman"/>
          <w:color w:val="000000"/>
          <w:sz w:val="24"/>
          <w:szCs w:val="24"/>
        </w:rPr>
        <w:t>5</w:t>
      </w:r>
      <w:r w:rsidRPr="00F25F4B">
        <w:rPr>
          <w:rFonts w:ascii="Times New Roman" w:hAnsi="Times New Roman"/>
          <w:color w:val="000000"/>
          <w:sz w:val="24"/>
          <w:szCs w:val="24"/>
        </w:rPr>
        <w:t>018 sayılı Kamu Mali Yönetimi ve Kontrol Kanununda bütçe; belirli</w:t>
      </w:r>
      <w:r w:rsidR="00E1410D" w:rsidRPr="00F25F4B">
        <w:rPr>
          <w:rFonts w:ascii="Times New Roman" w:hAnsi="Times New Roman"/>
          <w:color w:val="000000"/>
          <w:sz w:val="24"/>
          <w:szCs w:val="24"/>
        </w:rPr>
        <w:t xml:space="preserve"> bir dönemdeki</w:t>
      </w:r>
      <w:r w:rsidR="003132F9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gelir ve gider tahminleri ile bunların uygulanmasına ilişkin hususları gösteren ve</w:t>
      </w:r>
      <w:r w:rsidR="003132F9" w:rsidRPr="00F25F4B">
        <w:rPr>
          <w:rFonts w:ascii="Times New Roman" w:hAnsi="Times New Roman"/>
          <w:color w:val="000000"/>
          <w:sz w:val="24"/>
          <w:szCs w:val="24"/>
        </w:rPr>
        <w:t xml:space="preserve"> u</w:t>
      </w:r>
      <w:r w:rsidR="00DB5668" w:rsidRPr="00F25F4B">
        <w:rPr>
          <w:rFonts w:ascii="Times New Roman" w:hAnsi="Times New Roman"/>
          <w:color w:val="000000"/>
          <w:sz w:val="24"/>
          <w:szCs w:val="24"/>
        </w:rPr>
        <w:t>sulüne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uygun olarak yürürlüğe konulan belge olarak tanımlanmıştır. Aynı kanuna göre</w:t>
      </w:r>
      <w:r w:rsidR="00E1410D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B5668" w:rsidRPr="00F25F4B">
        <w:rPr>
          <w:rFonts w:ascii="Times New Roman" w:hAnsi="Times New Roman"/>
          <w:color w:val="000000"/>
          <w:sz w:val="24"/>
          <w:szCs w:val="24"/>
        </w:rPr>
        <w:t>Bütçe</w:t>
      </w:r>
      <w:r w:rsidR="00C72CF4">
        <w:rPr>
          <w:rFonts w:ascii="Times New Roman" w:hAnsi="Times New Roman"/>
          <w:color w:val="000000"/>
          <w:sz w:val="24"/>
          <w:szCs w:val="24"/>
        </w:rPr>
        <w:t>, Merkezi Yönetim B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ütçesi, </w:t>
      </w:r>
      <w:r w:rsidR="00C72CF4">
        <w:rPr>
          <w:rFonts w:ascii="Times New Roman" w:hAnsi="Times New Roman"/>
          <w:color w:val="000000"/>
          <w:sz w:val="24"/>
          <w:szCs w:val="24"/>
        </w:rPr>
        <w:t>G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enel </w:t>
      </w:r>
      <w:r w:rsidR="00C72CF4">
        <w:rPr>
          <w:rFonts w:ascii="Times New Roman" w:hAnsi="Times New Roman"/>
          <w:color w:val="000000"/>
          <w:sz w:val="24"/>
          <w:szCs w:val="24"/>
        </w:rPr>
        <w:t>Bütçe, Özel B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ütçe ile </w:t>
      </w:r>
      <w:r w:rsidR="00C72CF4">
        <w:rPr>
          <w:rFonts w:ascii="Times New Roman" w:hAnsi="Times New Roman"/>
          <w:color w:val="000000"/>
          <w:sz w:val="24"/>
          <w:szCs w:val="24"/>
        </w:rPr>
        <w:t>Düzenleyici ve D</w:t>
      </w:r>
      <w:r w:rsidRPr="00F25F4B">
        <w:rPr>
          <w:rFonts w:ascii="Times New Roman" w:hAnsi="Times New Roman"/>
          <w:color w:val="000000"/>
          <w:sz w:val="24"/>
          <w:szCs w:val="24"/>
        </w:rPr>
        <w:t>enetleyici</w:t>
      </w:r>
      <w:r w:rsidR="00E1410D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72CF4">
        <w:rPr>
          <w:rFonts w:ascii="Times New Roman" w:hAnsi="Times New Roman"/>
          <w:color w:val="000000"/>
          <w:sz w:val="24"/>
          <w:szCs w:val="24"/>
        </w:rPr>
        <w:t>K</w:t>
      </w:r>
      <w:r w:rsidRPr="00F25F4B">
        <w:rPr>
          <w:rFonts w:ascii="Times New Roman" w:hAnsi="Times New Roman"/>
          <w:color w:val="000000"/>
          <w:sz w:val="24"/>
          <w:szCs w:val="24"/>
        </w:rPr>
        <w:t>urum bütçelerinden olu</w:t>
      </w:r>
      <w:r w:rsidR="00C72CF4">
        <w:rPr>
          <w:rFonts w:ascii="Times New Roman" w:hAnsi="Times New Roman"/>
          <w:color w:val="000000"/>
          <w:sz w:val="24"/>
          <w:szCs w:val="24"/>
        </w:rPr>
        <w:t>şmaktadır. 5018 sayılı Kanunda Yükseköğretim kurumları Ö</w:t>
      </w:r>
      <w:r w:rsidRPr="00F25F4B">
        <w:rPr>
          <w:rFonts w:ascii="Times New Roman" w:hAnsi="Times New Roman"/>
          <w:color w:val="000000"/>
          <w:sz w:val="24"/>
          <w:szCs w:val="24"/>
        </w:rPr>
        <w:t>zel</w:t>
      </w:r>
      <w:r w:rsidR="00E1410D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72CF4">
        <w:rPr>
          <w:rFonts w:ascii="Times New Roman" w:hAnsi="Times New Roman"/>
          <w:color w:val="000000"/>
          <w:sz w:val="24"/>
          <w:szCs w:val="24"/>
        </w:rPr>
        <w:t>B</w:t>
      </w:r>
      <w:r w:rsidRPr="00F25F4B">
        <w:rPr>
          <w:rFonts w:ascii="Times New Roman" w:hAnsi="Times New Roman"/>
          <w:color w:val="000000"/>
          <w:sz w:val="24"/>
          <w:szCs w:val="24"/>
        </w:rPr>
        <w:t>ütçeli idareler olarak sayılmaktadır.</w:t>
      </w:r>
    </w:p>
    <w:p w:rsidR="003132F9" w:rsidRPr="00F25F4B" w:rsidRDefault="003132F9" w:rsidP="003132F9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69C5" w:rsidRPr="00F25F4B" w:rsidRDefault="00C72CF4" w:rsidP="003132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Bu amaç doğrultusunda, Ö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 xml:space="preserve">zel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>ütçe kapsamındaki kamu idareleri arasında yer alan</w:t>
      </w:r>
      <w:r w:rsidR="003132F9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51FDC" w:rsidRPr="00F25F4B">
        <w:rPr>
          <w:rFonts w:ascii="Times New Roman" w:hAnsi="Times New Roman"/>
          <w:color w:val="000000"/>
          <w:sz w:val="24"/>
          <w:szCs w:val="24"/>
        </w:rPr>
        <w:t xml:space="preserve">Üniversitemizin </w:t>
      </w:r>
      <w:r w:rsidR="00CB0212" w:rsidRPr="00F25F4B">
        <w:rPr>
          <w:rFonts w:ascii="Times New Roman" w:hAnsi="Times New Roman"/>
          <w:color w:val="000000"/>
          <w:sz w:val="24"/>
          <w:szCs w:val="24"/>
        </w:rPr>
        <w:t>2012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 xml:space="preserve"> yılı ilk altı aylık dönemine ilişkin bütçe uygulamaları ile ikinci altı aya</w:t>
      </w:r>
      <w:r w:rsidR="003132F9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>ilişkin beklenti, hedef ve faaliyetlerin yer aldığı “</w:t>
      </w:r>
      <w:r w:rsidR="00CB0212" w:rsidRPr="00F25F4B">
        <w:rPr>
          <w:rFonts w:ascii="Times New Roman" w:hAnsi="Times New Roman"/>
          <w:color w:val="000000"/>
          <w:sz w:val="24"/>
          <w:szCs w:val="24"/>
        </w:rPr>
        <w:t>2012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 xml:space="preserve"> Yılı Kurumsal Mali Durum ve Beklentiler</w:t>
      </w:r>
      <w:r w:rsidR="003132F9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 xml:space="preserve">Raporu” Strateji Geliştirme Daire Başkanlığımızca hazırlanarak, </w:t>
      </w:r>
      <w:r w:rsidR="003132F9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>kamuoyunun bilgisine sunulmuştur.</w:t>
      </w:r>
    </w:p>
    <w:p w:rsidR="00DB5668" w:rsidRPr="00F25F4B" w:rsidRDefault="00DB5668" w:rsidP="003132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B5668" w:rsidRPr="00F25F4B" w:rsidRDefault="00DB5668" w:rsidP="00E14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B5668" w:rsidRPr="00F25F4B" w:rsidRDefault="00DB5668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B5668" w:rsidRPr="00F25F4B" w:rsidRDefault="0007348B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ab/>
      </w:r>
      <w:r w:rsidRPr="00F25F4B">
        <w:rPr>
          <w:rFonts w:ascii="Times New Roman" w:hAnsi="Times New Roman"/>
          <w:color w:val="000000"/>
          <w:sz w:val="24"/>
          <w:szCs w:val="24"/>
        </w:rPr>
        <w:tab/>
      </w:r>
      <w:r w:rsidRPr="00F25F4B">
        <w:rPr>
          <w:rFonts w:ascii="Times New Roman" w:hAnsi="Times New Roman"/>
          <w:color w:val="000000"/>
          <w:sz w:val="24"/>
          <w:szCs w:val="24"/>
        </w:rPr>
        <w:tab/>
      </w:r>
      <w:r w:rsidRPr="00F25F4B">
        <w:rPr>
          <w:rFonts w:ascii="Times New Roman" w:hAnsi="Times New Roman"/>
          <w:color w:val="000000"/>
          <w:sz w:val="24"/>
          <w:szCs w:val="24"/>
        </w:rPr>
        <w:tab/>
      </w:r>
      <w:r w:rsidRPr="00F25F4B">
        <w:rPr>
          <w:rFonts w:ascii="Times New Roman" w:hAnsi="Times New Roman"/>
          <w:color w:val="000000"/>
          <w:sz w:val="24"/>
          <w:szCs w:val="24"/>
        </w:rPr>
        <w:tab/>
      </w:r>
      <w:r w:rsidRPr="00F25F4B">
        <w:rPr>
          <w:rFonts w:ascii="Times New Roman" w:hAnsi="Times New Roman"/>
          <w:color w:val="000000"/>
          <w:sz w:val="24"/>
          <w:szCs w:val="24"/>
        </w:rPr>
        <w:tab/>
        <w:t xml:space="preserve">                           </w:t>
      </w:r>
      <w:r w:rsidR="003F776B">
        <w:rPr>
          <w:rFonts w:ascii="Times New Roman" w:hAnsi="Times New Roman"/>
          <w:color w:val="000000"/>
          <w:sz w:val="24"/>
          <w:szCs w:val="24"/>
        </w:rPr>
        <w:t>.../</w:t>
      </w:r>
      <w:r w:rsidRPr="00F25F4B">
        <w:rPr>
          <w:rFonts w:ascii="Times New Roman" w:hAnsi="Times New Roman"/>
          <w:color w:val="000000"/>
          <w:sz w:val="24"/>
          <w:szCs w:val="24"/>
        </w:rPr>
        <w:t>07</w:t>
      </w:r>
      <w:r w:rsidR="003F776B">
        <w:rPr>
          <w:rFonts w:ascii="Times New Roman" w:hAnsi="Times New Roman"/>
          <w:color w:val="000000"/>
          <w:sz w:val="24"/>
          <w:szCs w:val="24"/>
        </w:rPr>
        <w:t>/</w:t>
      </w:r>
      <w:r w:rsidRPr="00F25F4B">
        <w:rPr>
          <w:rFonts w:ascii="Times New Roman" w:hAnsi="Times New Roman"/>
          <w:color w:val="000000"/>
          <w:sz w:val="24"/>
          <w:szCs w:val="24"/>
        </w:rPr>
        <w:t>2012</w:t>
      </w:r>
    </w:p>
    <w:p w:rsidR="0007348B" w:rsidRPr="00F25F4B" w:rsidRDefault="0007348B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7348B" w:rsidRPr="00F25F4B" w:rsidRDefault="0007348B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ab/>
      </w:r>
      <w:r w:rsidRPr="00F25F4B">
        <w:rPr>
          <w:rFonts w:ascii="Times New Roman" w:hAnsi="Times New Roman"/>
          <w:color w:val="000000"/>
          <w:sz w:val="24"/>
          <w:szCs w:val="24"/>
        </w:rPr>
        <w:tab/>
      </w:r>
      <w:r w:rsidRPr="00F25F4B">
        <w:rPr>
          <w:rFonts w:ascii="Times New Roman" w:hAnsi="Times New Roman"/>
          <w:color w:val="000000"/>
          <w:sz w:val="24"/>
          <w:szCs w:val="24"/>
        </w:rPr>
        <w:tab/>
        <w:t xml:space="preserve">                                                           Prof.Dr İbrahim Hakkı YILMAZ </w:t>
      </w:r>
    </w:p>
    <w:p w:rsidR="0007348B" w:rsidRPr="00F25F4B" w:rsidRDefault="0007348B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ab/>
      </w:r>
      <w:r w:rsidRPr="00F25F4B">
        <w:rPr>
          <w:rFonts w:ascii="Times New Roman" w:hAnsi="Times New Roman"/>
          <w:color w:val="000000"/>
          <w:sz w:val="24"/>
          <w:szCs w:val="24"/>
        </w:rPr>
        <w:tab/>
      </w:r>
      <w:r w:rsidRPr="00F25F4B">
        <w:rPr>
          <w:rFonts w:ascii="Times New Roman" w:hAnsi="Times New Roman"/>
          <w:color w:val="000000"/>
          <w:sz w:val="24"/>
          <w:szCs w:val="24"/>
        </w:rPr>
        <w:tab/>
      </w:r>
      <w:r w:rsidRPr="00F25F4B">
        <w:rPr>
          <w:rFonts w:ascii="Times New Roman" w:hAnsi="Times New Roman"/>
          <w:color w:val="000000"/>
          <w:sz w:val="24"/>
          <w:szCs w:val="24"/>
        </w:rPr>
        <w:tab/>
      </w:r>
      <w:r w:rsidRPr="00F25F4B">
        <w:rPr>
          <w:rFonts w:ascii="Times New Roman" w:hAnsi="Times New Roman"/>
          <w:color w:val="000000"/>
          <w:sz w:val="24"/>
          <w:szCs w:val="24"/>
        </w:rPr>
        <w:tab/>
      </w:r>
      <w:r w:rsidRPr="00F25F4B">
        <w:rPr>
          <w:rFonts w:ascii="Times New Roman" w:hAnsi="Times New Roman"/>
          <w:color w:val="000000"/>
          <w:sz w:val="24"/>
          <w:szCs w:val="24"/>
        </w:rPr>
        <w:tab/>
      </w:r>
      <w:r w:rsidRPr="00F25F4B">
        <w:rPr>
          <w:rFonts w:ascii="Times New Roman" w:hAnsi="Times New Roman"/>
          <w:color w:val="000000"/>
          <w:sz w:val="24"/>
          <w:szCs w:val="24"/>
        </w:rPr>
        <w:tab/>
        <w:t xml:space="preserve">                 Rektör</w:t>
      </w:r>
    </w:p>
    <w:p w:rsidR="00DB5668" w:rsidRPr="00F25F4B" w:rsidRDefault="00DB5668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B5668" w:rsidRPr="00F25F4B" w:rsidRDefault="00DB5668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B5668" w:rsidRPr="00F25F4B" w:rsidRDefault="00DB5668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B5668" w:rsidRPr="00F25F4B" w:rsidRDefault="00DB5668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B5668" w:rsidRPr="00F25F4B" w:rsidRDefault="00DB5668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B5668" w:rsidRPr="00F25F4B" w:rsidRDefault="00DB5668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B5668" w:rsidRPr="00F25F4B" w:rsidRDefault="00DB5668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B46B4" w:rsidRPr="00F25F4B" w:rsidRDefault="001B46B4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B46B4" w:rsidRPr="00F25F4B" w:rsidRDefault="001B46B4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B46B4" w:rsidRDefault="001B46B4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3247F" w:rsidRDefault="0013247F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3247F" w:rsidRDefault="0013247F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3247F" w:rsidRDefault="0013247F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3247F" w:rsidRDefault="0013247F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B46B4" w:rsidRPr="00F25F4B" w:rsidRDefault="001B46B4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B46B4" w:rsidRPr="00F25F4B" w:rsidRDefault="001B46B4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B46B4" w:rsidRDefault="001B46B4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B6E82" w:rsidRDefault="00DB6E82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B6E82" w:rsidRDefault="00DB6E82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91AE3" w:rsidRDefault="00A91AE3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69C5" w:rsidRDefault="003F776B" w:rsidP="0013247F">
      <w:pPr>
        <w:pStyle w:val="Balk1"/>
      </w:pPr>
      <w:r>
        <w:t xml:space="preserve">                </w:t>
      </w:r>
      <w:r w:rsidR="00CB0212" w:rsidRPr="00F25F4B">
        <w:t>2012</w:t>
      </w:r>
      <w:r w:rsidR="001E69C5" w:rsidRPr="00F25F4B">
        <w:t xml:space="preserve"> YILI KURUMSAL MALİ DURUM VE BEKLENTİLER RAPORU</w:t>
      </w:r>
    </w:p>
    <w:p w:rsidR="00C1416B" w:rsidRPr="00F25F4B" w:rsidRDefault="00C1416B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587424" w:rsidRPr="00F25F4B" w:rsidRDefault="00587424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E69C5" w:rsidRPr="00F25F4B" w:rsidRDefault="001E69C5" w:rsidP="00E1410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 xml:space="preserve">5944 Sayılı </w:t>
      </w:r>
      <w:r w:rsidR="00134A96">
        <w:rPr>
          <w:rFonts w:ascii="Times New Roman" w:hAnsi="Times New Roman"/>
          <w:color w:val="000000"/>
          <w:sz w:val="24"/>
          <w:szCs w:val="24"/>
        </w:rPr>
        <w:t>201</w:t>
      </w:r>
      <w:r w:rsidR="003F776B">
        <w:rPr>
          <w:rFonts w:ascii="Times New Roman" w:hAnsi="Times New Roman"/>
          <w:color w:val="000000"/>
          <w:sz w:val="24"/>
          <w:szCs w:val="24"/>
        </w:rPr>
        <w:t>2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Yılı Merkezi Yönetim Bütçe Kanunu 25.12.</w:t>
      </w:r>
      <w:r w:rsidR="00CB0212" w:rsidRPr="00F25F4B">
        <w:rPr>
          <w:rFonts w:ascii="Times New Roman" w:hAnsi="Times New Roman"/>
          <w:color w:val="000000"/>
          <w:sz w:val="24"/>
          <w:szCs w:val="24"/>
        </w:rPr>
        <w:t>201</w:t>
      </w:r>
      <w:r w:rsidR="00134A96">
        <w:rPr>
          <w:rFonts w:ascii="Times New Roman" w:hAnsi="Times New Roman"/>
          <w:color w:val="000000"/>
          <w:sz w:val="24"/>
          <w:szCs w:val="24"/>
        </w:rPr>
        <w:t>1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tarihinde TBMM’de</w:t>
      </w:r>
      <w:r w:rsidR="00E1410D" w:rsidRPr="00F25F4B">
        <w:rPr>
          <w:rFonts w:ascii="Times New Roman" w:hAnsi="Times New Roman"/>
          <w:color w:val="000000"/>
          <w:sz w:val="24"/>
          <w:szCs w:val="24"/>
        </w:rPr>
        <w:t xml:space="preserve"> kabul 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edilerek 31 Aralık </w:t>
      </w:r>
      <w:r w:rsidR="00CB0212" w:rsidRPr="00F25F4B">
        <w:rPr>
          <w:rFonts w:ascii="Times New Roman" w:hAnsi="Times New Roman"/>
          <w:color w:val="000000"/>
          <w:sz w:val="24"/>
          <w:szCs w:val="24"/>
        </w:rPr>
        <w:t>201</w:t>
      </w:r>
      <w:r w:rsidR="00B94DDC">
        <w:rPr>
          <w:rFonts w:ascii="Times New Roman" w:hAnsi="Times New Roman"/>
          <w:color w:val="000000"/>
          <w:sz w:val="24"/>
          <w:szCs w:val="24"/>
        </w:rPr>
        <w:t>1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tarih ve 27449 Mükerrer sayılı Resmi Gazetede </w:t>
      </w:r>
      <w:r w:rsidR="003132F9" w:rsidRPr="00F25F4B">
        <w:rPr>
          <w:rFonts w:ascii="Times New Roman" w:hAnsi="Times New Roman"/>
          <w:color w:val="000000"/>
          <w:sz w:val="24"/>
          <w:szCs w:val="24"/>
        </w:rPr>
        <w:t>yayınlanarak 01</w:t>
      </w:r>
      <w:r w:rsidRPr="00F25F4B">
        <w:rPr>
          <w:rFonts w:ascii="Times New Roman" w:hAnsi="Times New Roman"/>
          <w:color w:val="000000"/>
          <w:sz w:val="24"/>
          <w:szCs w:val="24"/>
        </w:rPr>
        <w:t>.01.</w:t>
      </w:r>
      <w:r w:rsidR="00134A96">
        <w:rPr>
          <w:rFonts w:ascii="Times New Roman" w:hAnsi="Times New Roman"/>
          <w:color w:val="000000"/>
          <w:sz w:val="24"/>
          <w:szCs w:val="24"/>
        </w:rPr>
        <w:t>201</w:t>
      </w:r>
      <w:r w:rsidR="003F776B">
        <w:rPr>
          <w:rFonts w:ascii="Times New Roman" w:hAnsi="Times New Roman"/>
          <w:color w:val="000000"/>
          <w:sz w:val="24"/>
          <w:szCs w:val="24"/>
        </w:rPr>
        <w:t>2</w:t>
      </w:r>
      <w:r w:rsidR="003132F9" w:rsidRPr="00F25F4B">
        <w:rPr>
          <w:rFonts w:ascii="Times New Roman" w:hAnsi="Times New Roman"/>
          <w:color w:val="000000"/>
          <w:sz w:val="24"/>
          <w:szCs w:val="24"/>
        </w:rPr>
        <w:t xml:space="preserve"> t</w:t>
      </w:r>
      <w:r w:rsidRPr="00F25F4B">
        <w:rPr>
          <w:rFonts w:ascii="Times New Roman" w:hAnsi="Times New Roman"/>
          <w:color w:val="000000"/>
          <w:sz w:val="24"/>
          <w:szCs w:val="24"/>
        </w:rPr>
        <w:t>arihinden itibaren yürürlüğe girmiştir.</w:t>
      </w:r>
    </w:p>
    <w:p w:rsidR="00587424" w:rsidRPr="00F25F4B" w:rsidRDefault="00587424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7C14CA" w:rsidRDefault="001E69C5" w:rsidP="008B5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>Söz konusu kanun ile Üniversitemiz</w:t>
      </w:r>
      <w:r w:rsidR="004B209A" w:rsidRPr="00F25F4B">
        <w:rPr>
          <w:rFonts w:ascii="Times New Roman" w:hAnsi="Times New Roman"/>
          <w:color w:val="000000"/>
          <w:sz w:val="24"/>
          <w:szCs w:val="24"/>
        </w:rPr>
        <w:t xml:space="preserve">e, </w:t>
      </w:r>
      <w:r w:rsidR="00472942">
        <w:rPr>
          <w:rFonts w:ascii="Times New Roman" w:hAnsi="Times New Roman"/>
          <w:color w:val="000000"/>
          <w:sz w:val="24"/>
          <w:szCs w:val="24"/>
        </w:rPr>
        <w:t xml:space="preserve">2012 yılı için 37.124.000,00 </w:t>
      </w:r>
      <w:r w:rsidR="008A58DE">
        <w:rPr>
          <w:rFonts w:ascii="Times New Roman" w:hAnsi="Times New Roman"/>
          <w:color w:val="000000"/>
          <w:sz w:val="24"/>
          <w:szCs w:val="24"/>
        </w:rPr>
        <w:t xml:space="preserve">TL ödenek tahsis edilmiş olup, </w:t>
      </w:r>
      <w:r w:rsidR="00472942">
        <w:rPr>
          <w:rFonts w:ascii="Times New Roman" w:hAnsi="Times New Roman"/>
          <w:color w:val="000000"/>
          <w:sz w:val="24"/>
          <w:szCs w:val="24"/>
        </w:rPr>
        <w:t xml:space="preserve">ilk 6 aylık dönemde bu ödeneğin </w:t>
      </w:r>
      <w:r w:rsidR="005756BD">
        <w:rPr>
          <w:rFonts w:ascii="Times New Roman" w:hAnsi="Times New Roman"/>
          <w:color w:val="000000"/>
          <w:sz w:val="24"/>
          <w:szCs w:val="24"/>
        </w:rPr>
        <w:t>37.124.000,00</w:t>
      </w:r>
      <w:r w:rsidR="00472942">
        <w:rPr>
          <w:rFonts w:ascii="Times New Roman" w:hAnsi="Times New Roman"/>
          <w:color w:val="000000"/>
          <w:sz w:val="24"/>
          <w:szCs w:val="24"/>
        </w:rPr>
        <w:t xml:space="preserve"> TL’si serbest bırakılmış ve 18.099.862,93 TL’si harcanmıştır.</w:t>
      </w:r>
    </w:p>
    <w:p w:rsidR="001F056F" w:rsidRDefault="00596808" w:rsidP="008B5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eastAsia="tr-TR"/>
        </w:rPr>
        <w:drawing>
          <wp:anchor distT="146304" distB="102489" distL="480060" distR="355092" simplePos="0" relativeHeight="251654656" behindDoc="0" locked="0" layoutInCell="1" allowOverlap="1">
            <wp:simplePos x="0" y="0"/>
            <wp:positionH relativeFrom="column">
              <wp:posOffset>88265</wp:posOffset>
            </wp:positionH>
            <wp:positionV relativeFrom="paragraph">
              <wp:posOffset>139065</wp:posOffset>
            </wp:positionV>
            <wp:extent cx="3735070" cy="2847975"/>
            <wp:effectExtent l="0" t="0" r="635" b="0"/>
            <wp:wrapNone/>
            <wp:docPr id="11" name="Nesnesi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1F056F" w:rsidRDefault="001F056F" w:rsidP="008B5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876D8" w:rsidRDefault="004876D8" w:rsidP="008B5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876D8" w:rsidRDefault="004876D8" w:rsidP="008B5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876D8" w:rsidRDefault="004876D8" w:rsidP="008B5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876D8" w:rsidRDefault="004876D8" w:rsidP="008B5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876D8" w:rsidRDefault="004876D8" w:rsidP="008B5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876D8" w:rsidRDefault="004876D8" w:rsidP="008B5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56F" w:rsidRDefault="001F056F" w:rsidP="008B5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56F" w:rsidRDefault="001F056F" w:rsidP="008B5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56F" w:rsidRDefault="001F056F" w:rsidP="008B5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56F" w:rsidRDefault="001F056F" w:rsidP="008B5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C14CA" w:rsidRDefault="007C14CA" w:rsidP="008B5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C14CA" w:rsidRDefault="007C14CA" w:rsidP="008B5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56F" w:rsidRDefault="001F056F" w:rsidP="008B5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56F" w:rsidRDefault="001F056F" w:rsidP="001F056F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  <w:color w:val="000000"/>
          <w:sz w:val="24"/>
          <w:szCs w:val="24"/>
        </w:rPr>
      </w:pPr>
    </w:p>
    <w:tbl>
      <w:tblPr>
        <w:tblpPr w:leftFromText="141" w:rightFromText="141" w:vertAnchor="text" w:horzAnchor="margin" w:tblpXSpec="right" w:tblpY="176"/>
        <w:tblW w:w="3760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1796"/>
        <w:gridCol w:w="1964"/>
      </w:tblGrid>
      <w:tr w:rsidR="00ED18B3" w:rsidRPr="00B94DDC" w:rsidTr="00ED18B3">
        <w:trPr>
          <w:trHeight w:val="354"/>
        </w:trPr>
        <w:tc>
          <w:tcPr>
            <w:tcW w:w="1796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hideMark/>
          </w:tcPr>
          <w:p w:rsidR="00ED18B3" w:rsidRPr="00B94DDC" w:rsidRDefault="00ED18B3" w:rsidP="00ED18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B94DDC">
              <w:rPr>
                <w:rFonts w:ascii="Times New Roman" w:hAnsi="Times New Roman"/>
                <w:b/>
                <w:bCs/>
                <w:color w:val="000000"/>
              </w:rPr>
              <w:t xml:space="preserve">Toplam Ödenek </w:t>
            </w:r>
          </w:p>
        </w:tc>
        <w:tc>
          <w:tcPr>
            <w:tcW w:w="1964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vAlign w:val="center"/>
            <w:hideMark/>
          </w:tcPr>
          <w:p w:rsidR="00ED18B3" w:rsidRPr="00B94DDC" w:rsidRDefault="00ED18B3" w:rsidP="00ED18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B94DDC">
              <w:rPr>
                <w:rFonts w:ascii="Times New Roman" w:hAnsi="Times New Roman"/>
                <w:b/>
                <w:bCs/>
                <w:color w:val="000000"/>
              </w:rPr>
              <w:t>37.124.000</w:t>
            </w:r>
            <w:r w:rsidRPr="00B94DDC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,00  </w:t>
            </w:r>
          </w:p>
        </w:tc>
      </w:tr>
      <w:tr w:rsidR="00ED18B3" w:rsidRPr="00B94DDC" w:rsidTr="00ED18B3">
        <w:trPr>
          <w:trHeight w:val="354"/>
        </w:trPr>
        <w:tc>
          <w:tcPr>
            <w:tcW w:w="1796" w:type="dxa"/>
            <w:tcBorders>
              <w:left w:val="nil"/>
              <w:right w:val="nil"/>
            </w:tcBorders>
            <w:shd w:val="clear" w:color="auto" w:fill="D3DFEE"/>
            <w:hideMark/>
          </w:tcPr>
          <w:p w:rsidR="00ED18B3" w:rsidRPr="00B94DDC" w:rsidRDefault="00ED18B3" w:rsidP="00ED18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B94DDC">
              <w:rPr>
                <w:rFonts w:ascii="Times New Roman" w:hAnsi="Times New Roman"/>
                <w:b/>
                <w:bCs/>
                <w:color w:val="000000"/>
              </w:rPr>
              <w:t xml:space="preserve">Harcanan </w:t>
            </w:r>
          </w:p>
        </w:tc>
        <w:tc>
          <w:tcPr>
            <w:tcW w:w="1964" w:type="dxa"/>
            <w:tcBorders>
              <w:left w:val="nil"/>
              <w:right w:val="nil"/>
            </w:tcBorders>
            <w:shd w:val="clear" w:color="auto" w:fill="D3DFEE"/>
            <w:vAlign w:val="center"/>
            <w:hideMark/>
          </w:tcPr>
          <w:p w:rsidR="00ED18B3" w:rsidRPr="00B94DDC" w:rsidRDefault="00ED18B3" w:rsidP="00ED18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 xml:space="preserve">18.099.862,93 </w:t>
            </w:r>
          </w:p>
        </w:tc>
      </w:tr>
      <w:tr w:rsidR="00ED18B3" w:rsidRPr="00B94DDC" w:rsidTr="00ED18B3">
        <w:trPr>
          <w:trHeight w:val="354"/>
        </w:trPr>
        <w:tc>
          <w:tcPr>
            <w:tcW w:w="1796" w:type="dxa"/>
            <w:hideMark/>
          </w:tcPr>
          <w:p w:rsidR="00ED18B3" w:rsidRPr="00B94DDC" w:rsidRDefault="00ED18B3" w:rsidP="00ED18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B94DDC">
              <w:rPr>
                <w:rFonts w:ascii="Times New Roman" w:hAnsi="Times New Roman"/>
                <w:b/>
                <w:bCs/>
                <w:color w:val="000000"/>
              </w:rPr>
              <w:t xml:space="preserve">Kalan </w:t>
            </w:r>
          </w:p>
        </w:tc>
        <w:tc>
          <w:tcPr>
            <w:tcW w:w="1964" w:type="dxa"/>
            <w:vAlign w:val="center"/>
            <w:hideMark/>
          </w:tcPr>
          <w:p w:rsidR="00ED18B3" w:rsidRPr="00B94DDC" w:rsidRDefault="00ED18B3" w:rsidP="00ED18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10.126.246,97</w:t>
            </w:r>
          </w:p>
        </w:tc>
      </w:tr>
      <w:tr w:rsidR="00ED18B3" w:rsidRPr="00B94DDC" w:rsidTr="00ED18B3">
        <w:trPr>
          <w:trHeight w:val="354"/>
        </w:trPr>
        <w:tc>
          <w:tcPr>
            <w:tcW w:w="1796" w:type="dxa"/>
            <w:tcBorders>
              <w:left w:val="nil"/>
              <w:right w:val="nil"/>
            </w:tcBorders>
            <w:shd w:val="clear" w:color="auto" w:fill="D3DFEE"/>
            <w:hideMark/>
          </w:tcPr>
          <w:p w:rsidR="00ED18B3" w:rsidRPr="00B94DDC" w:rsidRDefault="00ED18B3" w:rsidP="00ED18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B94DDC">
              <w:rPr>
                <w:rFonts w:ascii="Times New Roman" w:hAnsi="Times New Roman"/>
                <w:b/>
                <w:bCs/>
                <w:color w:val="000000"/>
              </w:rPr>
              <w:t>Gerçekleşme</w:t>
            </w:r>
          </w:p>
          <w:p w:rsidR="00ED18B3" w:rsidRPr="00B94DDC" w:rsidRDefault="00ED18B3" w:rsidP="00ED18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B94DDC">
              <w:rPr>
                <w:rFonts w:ascii="Times New Roman" w:hAnsi="Times New Roman"/>
                <w:b/>
                <w:bCs/>
                <w:color w:val="000000"/>
              </w:rPr>
              <w:t>Oranı</w:t>
            </w:r>
          </w:p>
        </w:tc>
        <w:tc>
          <w:tcPr>
            <w:tcW w:w="1964" w:type="dxa"/>
            <w:tcBorders>
              <w:left w:val="nil"/>
              <w:right w:val="nil"/>
            </w:tcBorders>
            <w:shd w:val="clear" w:color="auto" w:fill="D3DFEE"/>
            <w:vAlign w:val="center"/>
            <w:hideMark/>
          </w:tcPr>
          <w:p w:rsidR="00ED18B3" w:rsidRPr="00B94DDC" w:rsidRDefault="00ED18B3" w:rsidP="00ED18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%49</w:t>
            </w:r>
          </w:p>
        </w:tc>
      </w:tr>
    </w:tbl>
    <w:p w:rsidR="001F056F" w:rsidRDefault="001F056F" w:rsidP="008B5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56F" w:rsidRDefault="001F056F" w:rsidP="008B5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56F" w:rsidRDefault="001F056F" w:rsidP="008B5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56F" w:rsidRDefault="001F056F" w:rsidP="008B5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56F" w:rsidRDefault="001F056F" w:rsidP="008B5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056F" w:rsidRDefault="001F056F" w:rsidP="008B5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A3FB7" w:rsidRDefault="004A3FB7" w:rsidP="008B5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C14CA" w:rsidRDefault="007C14CA" w:rsidP="008B5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A3FB7" w:rsidRPr="004A3FB7" w:rsidRDefault="00EC759B" w:rsidP="004A3FB7">
      <w:pPr>
        <w:pStyle w:val="ResimYazs"/>
        <w:keepNext/>
        <w:shd w:val="clear" w:color="auto" w:fill="FFFFFF"/>
        <w:spacing w:after="0"/>
        <w:ind w:firstLine="357"/>
        <w:jc w:val="both"/>
        <w:outlineLvl w:val="0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2012</w:t>
      </w:r>
      <w:r w:rsidR="004A3FB7" w:rsidRPr="004A3FB7">
        <w:rPr>
          <w:rFonts w:ascii="Times New Roman" w:hAnsi="Times New Roman"/>
          <w:color w:val="000000"/>
          <w:sz w:val="22"/>
          <w:szCs w:val="22"/>
        </w:rPr>
        <w:t xml:space="preserve"> Mali Yılı Bütçesi</w:t>
      </w:r>
      <w:r>
        <w:rPr>
          <w:rFonts w:ascii="Times New Roman" w:hAnsi="Times New Roman"/>
          <w:color w:val="000000"/>
          <w:sz w:val="22"/>
          <w:szCs w:val="22"/>
        </w:rPr>
        <w:t xml:space="preserve"> İlk 6 Aylık</w:t>
      </w:r>
      <w:r w:rsidR="004A3FB7" w:rsidRPr="004A3FB7">
        <w:rPr>
          <w:rFonts w:ascii="Times New Roman" w:hAnsi="Times New Roman"/>
          <w:color w:val="000000"/>
          <w:sz w:val="22"/>
          <w:szCs w:val="22"/>
        </w:rPr>
        <w:t xml:space="preserve"> Ödeneklerinin ve Gerçekleşmelerinin Fonksiyonel Dağılımı</w:t>
      </w:r>
    </w:p>
    <w:p w:rsidR="007C14CA" w:rsidRDefault="007C14CA" w:rsidP="004A3F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pPr w:leftFromText="141" w:rightFromText="141" w:vertAnchor="text" w:horzAnchor="margin" w:tblpXSpec="center" w:tblpY="4"/>
        <w:tblW w:w="4767" w:type="pct"/>
        <w:tblBorders>
          <w:top w:val="thickThinSmallGap" w:sz="24" w:space="0" w:color="548DD4"/>
          <w:left w:val="thickThinSmallGap" w:sz="24" w:space="0" w:color="548DD4"/>
          <w:bottom w:val="thickThinSmallGap" w:sz="24" w:space="0" w:color="548DD4"/>
          <w:right w:val="thickThinSmallGap" w:sz="24" w:space="0" w:color="548DD4"/>
          <w:insideH w:val="single" w:sz="4" w:space="0" w:color="548DD4"/>
          <w:insideV w:val="single" w:sz="4" w:space="0" w:color="548DD4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3058"/>
        <w:gridCol w:w="1460"/>
        <w:gridCol w:w="1541"/>
        <w:gridCol w:w="1417"/>
        <w:gridCol w:w="1418"/>
      </w:tblGrid>
      <w:tr w:rsidR="00434982" w:rsidRPr="00B94DDC" w:rsidTr="00434982">
        <w:trPr>
          <w:trHeight w:val="767"/>
        </w:trPr>
        <w:tc>
          <w:tcPr>
            <w:tcW w:w="1906" w:type="pct"/>
            <w:gridSpan w:val="2"/>
            <w:shd w:val="clear" w:color="auto" w:fill="8DB3E2"/>
            <w:vAlign w:val="center"/>
            <w:hideMark/>
          </w:tcPr>
          <w:p w:rsidR="004A3FB7" w:rsidRPr="00B94DDC" w:rsidRDefault="004A3FB7" w:rsidP="004A3FB7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94DDC">
              <w:rPr>
                <w:rFonts w:ascii="Times New Roman" w:hAnsi="Times New Roman"/>
                <w:b/>
                <w:bCs/>
                <w:sz w:val="16"/>
                <w:szCs w:val="16"/>
              </w:rPr>
              <w:t>TERTİP</w:t>
            </w:r>
          </w:p>
        </w:tc>
        <w:tc>
          <w:tcPr>
            <w:tcW w:w="774" w:type="pct"/>
            <w:shd w:val="clear" w:color="auto" w:fill="8DB3E2"/>
            <w:vAlign w:val="center"/>
            <w:hideMark/>
          </w:tcPr>
          <w:p w:rsidR="004A3FB7" w:rsidRPr="00B94DDC" w:rsidRDefault="004A3FB7" w:rsidP="004A3FB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B94DDC">
              <w:rPr>
                <w:rFonts w:ascii="Times New Roman" w:hAnsi="Times New Roman"/>
                <w:b/>
                <w:bCs/>
                <w:sz w:val="14"/>
                <w:szCs w:val="14"/>
              </w:rPr>
              <w:t>ÖDENEK GÖNDERME</w:t>
            </w:r>
          </w:p>
        </w:tc>
        <w:tc>
          <w:tcPr>
            <w:tcW w:w="817" w:type="pct"/>
            <w:shd w:val="clear" w:color="auto" w:fill="8DB3E2"/>
            <w:vAlign w:val="center"/>
            <w:hideMark/>
          </w:tcPr>
          <w:p w:rsidR="004A3FB7" w:rsidRPr="00B94DDC" w:rsidRDefault="004A3FB7" w:rsidP="004A3FB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B94DDC">
              <w:rPr>
                <w:rFonts w:ascii="Times New Roman" w:hAnsi="Times New Roman"/>
                <w:b/>
                <w:bCs/>
                <w:sz w:val="14"/>
                <w:szCs w:val="14"/>
              </w:rPr>
              <w:t>TOPLAM ÖDENEK GÖN.</w:t>
            </w:r>
          </w:p>
        </w:tc>
        <w:tc>
          <w:tcPr>
            <w:tcW w:w="751" w:type="pct"/>
            <w:shd w:val="clear" w:color="auto" w:fill="8DB3E2"/>
            <w:vAlign w:val="center"/>
            <w:hideMark/>
          </w:tcPr>
          <w:p w:rsidR="004A3FB7" w:rsidRPr="00B94DDC" w:rsidRDefault="004A3FB7" w:rsidP="004A3FB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B94DDC">
              <w:rPr>
                <w:rFonts w:ascii="Times New Roman" w:hAnsi="Times New Roman"/>
                <w:b/>
                <w:bCs/>
                <w:sz w:val="14"/>
                <w:szCs w:val="14"/>
              </w:rPr>
              <w:t>HARCAMA</w:t>
            </w:r>
          </w:p>
        </w:tc>
        <w:tc>
          <w:tcPr>
            <w:tcW w:w="752" w:type="pct"/>
            <w:shd w:val="clear" w:color="auto" w:fill="8DB3E2"/>
            <w:vAlign w:val="center"/>
            <w:hideMark/>
          </w:tcPr>
          <w:p w:rsidR="004A3FB7" w:rsidRPr="00B94DDC" w:rsidRDefault="004A3FB7" w:rsidP="004A3FB7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bCs/>
                <w:sz w:val="14"/>
                <w:szCs w:val="14"/>
              </w:rPr>
            </w:pPr>
            <w:r w:rsidRPr="00B94DDC">
              <w:rPr>
                <w:rFonts w:ascii="Times New Roman" w:hAnsi="Times New Roman"/>
                <w:b/>
                <w:bCs/>
                <w:sz w:val="14"/>
                <w:szCs w:val="14"/>
              </w:rPr>
              <w:t>GERÇEKLEŞME</w:t>
            </w:r>
          </w:p>
        </w:tc>
      </w:tr>
      <w:tr w:rsidR="00434982" w:rsidRPr="00B94DDC" w:rsidTr="00434982">
        <w:trPr>
          <w:trHeight w:val="230"/>
        </w:trPr>
        <w:tc>
          <w:tcPr>
            <w:tcW w:w="285" w:type="pct"/>
            <w:shd w:val="clear" w:color="auto" w:fill="auto"/>
            <w:noWrap/>
            <w:vAlign w:val="center"/>
            <w:hideMark/>
          </w:tcPr>
          <w:p w:rsidR="004A3FB7" w:rsidRPr="00B94DDC" w:rsidRDefault="004A3FB7" w:rsidP="004A3FB7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94DDC">
              <w:rPr>
                <w:rFonts w:ascii="Times New Roman" w:hAnsi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621" w:type="pct"/>
            <w:shd w:val="clear" w:color="auto" w:fill="auto"/>
            <w:noWrap/>
            <w:vAlign w:val="center"/>
            <w:hideMark/>
          </w:tcPr>
          <w:p w:rsidR="004A3FB7" w:rsidRPr="00B94DDC" w:rsidRDefault="004A3FB7" w:rsidP="004A3FB7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94DDC">
              <w:rPr>
                <w:rFonts w:ascii="Times New Roman" w:hAnsi="Times New Roman"/>
                <w:b/>
                <w:bCs/>
                <w:sz w:val="16"/>
                <w:szCs w:val="16"/>
              </w:rPr>
              <w:t>GENEL KAMU HİZMETLERİ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:rsidR="004A3FB7" w:rsidRPr="00B94DDC" w:rsidRDefault="004A3FB7" w:rsidP="004A3FB7">
            <w:pPr>
              <w:spacing w:before="100" w:beforeAutospacing="1" w:after="100" w:afterAutospacing="1"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sz w:val="20"/>
                <w:szCs w:val="20"/>
              </w:rPr>
              <w:t>2.514.000,00</w:t>
            </w:r>
          </w:p>
        </w:tc>
        <w:tc>
          <w:tcPr>
            <w:tcW w:w="817" w:type="pct"/>
            <w:shd w:val="clear" w:color="auto" w:fill="auto"/>
            <w:noWrap/>
            <w:vAlign w:val="center"/>
            <w:hideMark/>
          </w:tcPr>
          <w:p w:rsidR="004A3FB7" w:rsidRPr="00B94DDC" w:rsidRDefault="004A3FB7" w:rsidP="004A3FB7">
            <w:pPr>
              <w:spacing w:before="100" w:beforeAutospacing="1" w:after="100" w:afterAutospacing="1"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sz w:val="20"/>
                <w:szCs w:val="20"/>
              </w:rPr>
              <w:t>2.514.000,00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:rsidR="004A3FB7" w:rsidRPr="00B94DDC" w:rsidRDefault="004A3FB7" w:rsidP="004A3FB7">
            <w:pPr>
              <w:spacing w:before="100" w:beforeAutospacing="1" w:after="100" w:afterAutospacing="1"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sz w:val="20"/>
                <w:szCs w:val="20"/>
              </w:rPr>
              <w:t>1.724.883,61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:rsidR="004A3FB7" w:rsidRPr="00B94DDC" w:rsidRDefault="00434982" w:rsidP="00434982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sz w:val="20"/>
                <w:szCs w:val="20"/>
              </w:rPr>
              <w:t>%68</w:t>
            </w:r>
          </w:p>
        </w:tc>
      </w:tr>
      <w:tr w:rsidR="00434982" w:rsidRPr="00B94DDC" w:rsidTr="00434982">
        <w:trPr>
          <w:trHeight w:val="230"/>
        </w:trPr>
        <w:tc>
          <w:tcPr>
            <w:tcW w:w="285" w:type="pct"/>
            <w:shd w:val="clear" w:color="auto" w:fill="auto"/>
            <w:noWrap/>
            <w:vAlign w:val="center"/>
            <w:hideMark/>
          </w:tcPr>
          <w:p w:rsidR="004A3FB7" w:rsidRPr="00B94DDC" w:rsidRDefault="004A3FB7" w:rsidP="004A3FB7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94DDC">
              <w:rPr>
                <w:rFonts w:ascii="Times New Roman" w:hAnsi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621" w:type="pct"/>
            <w:shd w:val="clear" w:color="auto" w:fill="auto"/>
            <w:noWrap/>
            <w:vAlign w:val="center"/>
            <w:hideMark/>
          </w:tcPr>
          <w:p w:rsidR="004A3FB7" w:rsidRPr="00B94DDC" w:rsidRDefault="004A3FB7" w:rsidP="004A3FB7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94DDC">
              <w:rPr>
                <w:rFonts w:ascii="Times New Roman" w:hAnsi="Times New Roman"/>
                <w:b/>
                <w:bCs/>
                <w:sz w:val="16"/>
                <w:szCs w:val="16"/>
              </w:rPr>
              <w:t>SAVUNMA HİZMETLERİ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:rsidR="004A3FB7" w:rsidRPr="00B94DDC" w:rsidRDefault="004A3FB7" w:rsidP="004A3FB7">
            <w:pPr>
              <w:spacing w:before="100" w:beforeAutospacing="1" w:after="100" w:afterAutospacing="1"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sz w:val="20"/>
                <w:szCs w:val="20"/>
              </w:rPr>
              <w:t>37.800,00</w:t>
            </w:r>
          </w:p>
        </w:tc>
        <w:tc>
          <w:tcPr>
            <w:tcW w:w="817" w:type="pct"/>
            <w:shd w:val="clear" w:color="auto" w:fill="auto"/>
            <w:noWrap/>
            <w:vAlign w:val="center"/>
            <w:hideMark/>
          </w:tcPr>
          <w:p w:rsidR="004A3FB7" w:rsidRPr="00B94DDC" w:rsidRDefault="004A3FB7" w:rsidP="004A3FB7">
            <w:pPr>
              <w:spacing w:before="100" w:beforeAutospacing="1" w:after="100" w:afterAutospacing="1"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sz w:val="20"/>
                <w:szCs w:val="20"/>
              </w:rPr>
              <w:t>37.8000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:rsidR="004A3FB7" w:rsidRPr="00B94DDC" w:rsidRDefault="004A3FB7" w:rsidP="004A3FB7">
            <w:pPr>
              <w:spacing w:before="100" w:beforeAutospacing="1" w:after="100" w:afterAutospacing="1"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:rsidR="004A3FB7" w:rsidRPr="00B94DDC" w:rsidRDefault="00434982" w:rsidP="00434982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sz w:val="20"/>
                <w:szCs w:val="20"/>
              </w:rPr>
              <w:t>%0</w:t>
            </w:r>
          </w:p>
        </w:tc>
      </w:tr>
      <w:tr w:rsidR="00434982" w:rsidRPr="00B94DDC" w:rsidTr="00434982">
        <w:trPr>
          <w:trHeight w:val="230"/>
        </w:trPr>
        <w:tc>
          <w:tcPr>
            <w:tcW w:w="285" w:type="pct"/>
            <w:shd w:val="clear" w:color="auto" w:fill="auto"/>
            <w:noWrap/>
            <w:vAlign w:val="center"/>
            <w:hideMark/>
          </w:tcPr>
          <w:p w:rsidR="004A3FB7" w:rsidRPr="00B94DDC" w:rsidRDefault="004A3FB7" w:rsidP="004A3FB7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94DDC">
              <w:rPr>
                <w:rFonts w:ascii="Times New Roman" w:hAnsi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621" w:type="pct"/>
            <w:shd w:val="clear" w:color="auto" w:fill="auto"/>
            <w:noWrap/>
            <w:vAlign w:val="center"/>
            <w:hideMark/>
          </w:tcPr>
          <w:p w:rsidR="004A3FB7" w:rsidRPr="00B94DDC" w:rsidRDefault="004A3FB7" w:rsidP="004A3FB7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94DDC">
              <w:rPr>
                <w:rFonts w:ascii="Times New Roman" w:hAnsi="Times New Roman"/>
                <w:b/>
                <w:bCs/>
                <w:sz w:val="16"/>
                <w:szCs w:val="16"/>
              </w:rPr>
              <w:t>KAMU DÜZENİ VE GÜVENLİK HİZMETLERİ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:rsidR="004A3FB7" w:rsidRPr="00B94DDC" w:rsidRDefault="004A3FB7" w:rsidP="004A3FB7">
            <w:pPr>
              <w:spacing w:before="100" w:beforeAutospacing="1" w:after="100" w:afterAutospacing="1"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sz w:val="20"/>
                <w:szCs w:val="20"/>
              </w:rPr>
              <w:t>804.400,00</w:t>
            </w:r>
          </w:p>
        </w:tc>
        <w:tc>
          <w:tcPr>
            <w:tcW w:w="817" w:type="pct"/>
            <w:shd w:val="clear" w:color="auto" w:fill="auto"/>
            <w:noWrap/>
            <w:vAlign w:val="center"/>
            <w:hideMark/>
          </w:tcPr>
          <w:p w:rsidR="004A3FB7" w:rsidRPr="00B94DDC" w:rsidRDefault="004A3FB7" w:rsidP="004A3FB7">
            <w:pPr>
              <w:spacing w:before="100" w:beforeAutospacing="1" w:after="100" w:afterAutospacing="1"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sz w:val="20"/>
                <w:szCs w:val="20"/>
              </w:rPr>
              <w:t>804.400,00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:rsidR="004A3FB7" w:rsidRPr="00B94DDC" w:rsidRDefault="004A3FB7" w:rsidP="004A3FB7">
            <w:pPr>
              <w:spacing w:before="100" w:beforeAutospacing="1" w:after="100" w:afterAutospacing="1"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sz w:val="20"/>
                <w:szCs w:val="20"/>
              </w:rPr>
              <w:t>276.842,16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:rsidR="004A3FB7" w:rsidRPr="00B94DDC" w:rsidRDefault="00434982" w:rsidP="00434982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sz w:val="20"/>
                <w:szCs w:val="20"/>
              </w:rPr>
              <w:t>%</w:t>
            </w:r>
            <w:r w:rsidR="008918A4" w:rsidRPr="00B94DDC"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</w:tr>
      <w:tr w:rsidR="00434982" w:rsidRPr="00B94DDC" w:rsidTr="00434982">
        <w:trPr>
          <w:trHeight w:val="230"/>
        </w:trPr>
        <w:tc>
          <w:tcPr>
            <w:tcW w:w="285" w:type="pct"/>
            <w:shd w:val="clear" w:color="auto" w:fill="auto"/>
            <w:noWrap/>
            <w:vAlign w:val="center"/>
            <w:hideMark/>
          </w:tcPr>
          <w:p w:rsidR="004A3FB7" w:rsidRPr="00B94DDC" w:rsidRDefault="004A3FB7" w:rsidP="004A3FB7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94DDC">
              <w:rPr>
                <w:rFonts w:ascii="Times New Roman" w:hAnsi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1621" w:type="pct"/>
            <w:shd w:val="clear" w:color="auto" w:fill="auto"/>
            <w:noWrap/>
            <w:vAlign w:val="center"/>
            <w:hideMark/>
          </w:tcPr>
          <w:p w:rsidR="004A3FB7" w:rsidRPr="00B94DDC" w:rsidRDefault="004A3FB7" w:rsidP="004A3FB7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94DDC">
              <w:rPr>
                <w:rFonts w:ascii="Times New Roman" w:hAnsi="Times New Roman"/>
                <w:b/>
                <w:bCs/>
                <w:sz w:val="16"/>
                <w:szCs w:val="16"/>
              </w:rPr>
              <w:t>DİNLENME KÜLTÜR VE DİN HİZMETLERİ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:rsidR="004A3FB7" w:rsidRPr="00B94DDC" w:rsidRDefault="00434982" w:rsidP="004A3FB7">
            <w:pPr>
              <w:spacing w:before="100" w:beforeAutospacing="1" w:after="100" w:afterAutospacing="1"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sz w:val="20"/>
                <w:szCs w:val="20"/>
              </w:rPr>
              <w:t>254.900,00</w:t>
            </w:r>
          </w:p>
        </w:tc>
        <w:tc>
          <w:tcPr>
            <w:tcW w:w="817" w:type="pct"/>
            <w:shd w:val="clear" w:color="auto" w:fill="auto"/>
            <w:noWrap/>
            <w:vAlign w:val="center"/>
            <w:hideMark/>
          </w:tcPr>
          <w:p w:rsidR="004A3FB7" w:rsidRPr="00B94DDC" w:rsidRDefault="00434982" w:rsidP="004A3FB7">
            <w:pPr>
              <w:spacing w:before="100" w:beforeAutospacing="1" w:after="100" w:afterAutospacing="1"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sz w:val="20"/>
                <w:szCs w:val="20"/>
              </w:rPr>
              <w:t>254.900,00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:rsidR="004A3FB7" w:rsidRPr="00B94DDC" w:rsidRDefault="00434982" w:rsidP="004A3FB7">
            <w:pPr>
              <w:spacing w:before="100" w:beforeAutospacing="1" w:after="100" w:afterAutospacing="1"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sz w:val="20"/>
                <w:szCs w:val="20"/>
              </w:rPr>
              <w:t>142.259,89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:rsidR="004A3FB7" w:rsidRPr="00B94DDC" w:rsidRDefault="008918A4" w:rsidP="00434982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sz w:val="20"/>
                <w:szCs w:val="20"/>
              </w:rPr>
              <w:t>%55</w:t>
            </w:r>
          </w:p>
        </w:tc>
      </w:tr>
      <w:tr w:rsidR="00434982" w:rsidRPr="00B94DDC" w:rsidTr="00434982">
        <w:trPr>
          <w:trHeight w:val="243"/>
        </w:trPr>
        <w:tc>
          <w:tcPr>
            <w:tcW w:w="285" w:type="pct"/>
            <w:shd w:val="clear" w:color="auto" w:fill="auto"/>
            <w:noWrap/>
            <w:vAlign w:val="center"/>
            <w:hideMark/>
          </w:tcPr>
          <w:p w:rsidR="004A3FB7" w:rsidRPr="00B94DDC" w:rsidRDefault="004A3FB7" w:rsidP="004A3FB7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94DDC">
              <w:rPr>
                <w:rFonts w:ascii="Times New Roman" w:hAnsi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621" w:type="pct"/>
            <w:shd w:val="clear" w:color="auto" w:fill="auto"/>
            <w:noWrap/>
            <w:vAlign w:val="center"/>
            <w:hideMark/>
          </w:tcPr>
          <w:p w:rsidR="004A3FB7" w:rsidRPr="00B94DDC" w:rsidRDefault="004A3FB7" w:rsidP="004A3FB7">
            <w:pPr>
              <w:spacing w:before="100" w:beforeAutospacing="1" w:after="100" w:afterAutospacing="1" w:line="36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94DDC">
              <w:rPr>
                <w:rFonts w:ascii="Times New Roman" w:hAnsi="Times New Roman"/>
                <w:b/>
                <w:bCs/>
                <w:sz w:val="16"/>
                <w:szCs w:val="16"/>
              </w:rPr>
              <w:t>EĞİTİM HİZMETLERİ</w:t>
            </w:r>
          </w:p>
        </w:tc>
        <w:tc>
          <w:tcPr>
            <w:tcW w:w="774" w:type="pct"/>
            <w:shd w:val="clear" w:color="auto" w:fill="auto"/>
            <w:noWrap/>
            <w:vAlign w:val="center"/>
            <w:hideMark/>
          </w:tcPr>
          <w:p w:rsidR="004A3FB7" w:rsidRPr="00B94DDC" w:rsidRDefault="00434982" w:rsidP="004A3FB7">
            <w:pPr>
              <w:spacing w:before="100" w:beforeAutospacing="1" w:after="100" w:afterAutospacing="1"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sz w:val="20"/>
                <w:szCs w:val="20"/>
              </w:rPr>
              <w:t>26.577.209.90</w:t>
            </w:r>
          </w:p>
        </w:tc>
        <w:tc>
          <w:tcPr>
            <w:tcW w:w="817" w:type="pct"/>
            <w:shd w:val="clear" w:color="auto" w:fill="auto"/>
            <w:noWrap/>
            <w:vAlign w:val="center"/>
            <w:hideMark/>
          </w:tcPr>
          <w:p w:rsidR="004A3FB7" w:rsidRPr="00B94DDC" w:rsidRDefault="00434982" w:rsidP="004A3FB7">
            <w:pPr>
              <w:spacing w:before="100" w:beforeAutospacing="1" w:after="100" w:afterAutospacing="1"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sz w:val="20"/>
                <w:szCs w:val="20"/>
              </w:rPr>
              <w:t>24.615.009,90</w:t>
            </w:r>
          </w:p>
        </w:tc>
        <w:tc>
          <w:tcPr>
            <w:tcW w:w="751" w:type="pct"/>
            <w:shd w:val="clear" w:color="auto" w:fill="auto"/>
            <w:noWrap/>
            <w:vAlign w:val="center"/>
            <w:hideMark/>
          </w:tcPr>
          <w:p w:rsidR="004A3FB7" w:rsidRPr="00B94DDC" w:rsidRDefault="00434982" w:rsidP="004A3FB7">
            <w:pPr>
              <w:spacing w:before="100" w:beforeAutospacing="1" w:after="100" w:afterAutospacing="1" w:line="36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sz w:val="20"/>
                <w:szCs w:val="20"/>
              </w:rPr>
              <w:t>15.955.877,27</w:t>
            </w:r>
          </w:p>
        </w:tc>
        <w:tc>
          <w:tcPr>
            <w:tcW w:w="752" w:type="pct"/>
            <w:shd w:val="clear" w:color="auto" w:fill="auto"/>
            <w:noWrap/>
            <w:vAlign w:val="center"/>
            <w:hideMark/>
          </w:tcPr>
          <w:p w:rsidR="004A3FB7" w:rsidRPr="00B94DDC" w:rsidRDefault="008918A4" w:rsidP="00434982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sz w:val="20"/>
                <w:szCs w:val="20"/>
              </w:rPr>
              <w:t>%64</w:t>
            </w:r>
          </w:p>
        </w:tc>
      </w:tr>
      <w:tr w:rsidR="00434982" w:rsidRPr="00B94DDC" w:rsidTr="00434982">
        <w:trPr>
          <w:trHeight w:val="436"/>
        </w:trPr>
        <w:tc>
          <w:tcPr>
            <w:tcW w:w="285" w:type="pct"/>
            <w:shd w:val="clear" w:color="auto" w:fill="auto"/>
            <w:noWrap/>
            <w:vAlign w:val="center"/>
            <w:hideMark/>
          </w:tcPr>
          <w:p w:rsidR="004A3FB7" w:rsidRPr="00B94DDC" w:rsidRDefault="004A3FB7" w:rsidP="004A3FB7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1" w:type="pct"/>
            <w:shd w:val="clear" w:color="auto" w:fill="C6D9F1"/>
            <w:noWrap/>
            <w:vAlign w:val="center"/>
            <w:hideMark/>
          </w:tcPr>
          <w:p w:rsidR="004A3FB7" w:rsidRPr="00B94DDC" w:rsidRDefault="004A3FB7" w:rsidP="004A3FB7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B94DDC">
              <w:rPr>
                <w:rFonts w:ascii="Times New Roman" w:hAnsi="Times New Roman"/>
                <w:b/>
                <w:bCs/>
                <w:sz w:val="16"/>
                <w:szCs w:val="16"/>
              </w:rPr>
              <w:t>TOPLAM</w:t>
            </w:r>
          </w:p>
        </w:tc>
        <w:tc>
          <w:tcPr>
            <w:tcW w:w="774" w:type="pct"/>
            <w:shd w:val="clear" w:color="auto" w:fill="C6D9F1"/>
            <w:noWrap/>
            <w:vAlign w:val="center"/>
            <w:hideMark/>
          </w:tcPr>
          <w:p w:rsidR="004A3FB7" w:rsidRPr="00B94DDC" w:rsidRDefault="00434982" w:rsidP="004A3FB7">
            <w:pPr>
              <w:spacing w:before="100" w:beforeAutospacing="1" w:after="100" w:afterAutospacing="1" w:line="36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sz w:val="20"/>
                <w:szCs w:val="20"/>
              </w:rPr>
              <w:t>30.188.309,90</w:t>
            </w:r>
          </w:p>
        </w:tc>
        <w:tc>
          <w:tcPr>
            <w:tcW w:w="817" w:type="pct"/>
            <w:shd w:val="clear" w:color="auto" w:fill="C6D9F1"/>
            <w:noWrap/>
            <w:vAlign w:val="center"/>
            <w:hideMark/>
          </w:tcPr>
          <w:p w:rsidR="004A3FB7" w:rsidRPr="00B94DDC" w:rsidRDefault="00434982" w:rsidP="004A3FB7">
            <w:pPr>
              <w:spacing w:before="100" w:beforeAutospacing="1" w:after="100" w:afterAutospacing="1" w:line="36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sz w:val="20"/>
                <w:szCs w:val="20"/>
              </w:rPr>
              <w:t>28.226.109,90</w:t>
            </w:r>
          </w:p>
        </w:tc>
        <w:tc>
          <w:tcPr>
            <w:tcW w:w="751" w:type="pct"/>
            <w:shd w:val="clear" w:color="auto" w:fill="C6D9F1"/>
            <w:noWrap/>
            <w:vAlign w:val="center"/>
            <w:hideMark/>
          </w:tcPr>
          <w:p w:rsidR="004A3FB7" w:rsidRPr="00B94DDC" w:rsidRDefault="00434982" w:rsidP="004A3FB7">
            <w:pPr>
              <w:spacing w:before="100" w:beforeAutospacing="1" w:after="100" w:afterAutospacing="1" w:line="36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sz w:val="20"/>
                <w:szCs w:val="20"/>
              </w:rPr>
              <w:t>18.099.862,93</w:t>
            </w:r>
          </w:p>
        </w:tc>
        <w:tc>
          <w:tcPr>
            <w:tcW w:w="752" w:type="pct"/>
            <w:shd w:val="clear" w:color="auto" w:fill="C6D9F1"/>
            <w:noWrap/>
            <w:vAlign w:val="center"/>
            <w:hideMark/>
          </w:tcPr>
          <w:p w:rsidR="004A3FB7" w:rsidRPr="00B94DDC" w:rsidRDefault="008918A4" w:rsidP="00B94DDC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sz w:val="20"/>
                <w:szCs w:val="20"/>
              </w:rPr>
              <w:t>%</w:t>
            </w:r>
            <w:r w:rsidR="00416B5F">
              <w:rPr>
                <w:rFonts w:ascii="Times New Roman" w:hAnsi="Times New Roman"/>
                <w:b/>
                <w:sz w:val="20"/>
                <w:szCs w:val="20"/>
              </w:rPr>
              <w:t>64</w:t>
            </w:r>
          </w:p>
        </w:tc>
      </w:tr>
    </w:tbl>
    <w:p w:rsidR="004A3FB7" w:rsidRDefault="004A3FB7" w:rsidP="008B5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64656" w:rsidRPr="00F25F4B" w:rsidRDefault="00264656" w:rsidP="002646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lastRenderedPageBreak/>
        <w:t xml:space="preserve">2012 yılı Haziran ayı sonu itibariyle bütçe harcamalarının toplamı </w:t>
      </w:r>
      <w:r>
        <w:rPr>
          <w:rFonts w:ascii="Times New Roman" w:hAnsi="Times New Roman"/>
          <w:color w:val="000000"/>
          <w:sz w:val="24"/>
          <w:szCs w:val="24"/>
        </w:rPr>
        <w:t>18.099.862,93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TL ile öngörülen bütçenin k</w:t>
      </w:r>
      <w:r>
        <w:rPr>
          <w:rFonts w:ascii="Times New Roman" w:hAnsi="Times New Roman"/>
          <w:color w:val="000000"/>
          <w:sz w:val="24"/>
          <w:szCs w:val="24"/>
        </w:rPr>
        <w:t>ullanım oranı %49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,50 olarak gerçekleşmiştir. </w:t>
      </w:r>
      <w:r>
        <w:rPr>
          <w:rFonts w:ascii="Times New Roman" w:hAnsi="Times New Roman"/>
          <w:color w:val="000000"/>
          <w:sz w:val="24"/>
          <w:szCs w:val="24"/>
        </w:rPr>
        <w:t>2011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yılının aynı döneminde ise bütçe giderleri </w:t>
      </w:r>
      <w:r>
        <w:rPr>
          <w:rFonts w:ascii="Times New Roman" w:hAnsi="Times New Roman"/>
          <w:color w:val="000000"/>
          <w:sz w:val="24"/>
          <w:szCs w:val="24"/>
        </w:rPr>
        <w:t>11.826.151,89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TL’ye</w:t>
      </w:r>
      <w:r>
        <w:rPr>
          <w:rFonts w:ascii="Times New Roman" w:hAnsi="Times New Roman"/>
          <w:color w:val="000000"/>
          <w:sz w:val="24"/>
          <w:szCs w:val="24"/>
        </w:rPr>
        <w:t xml:space="preserve"> ulaşmış ve kullanım oranı %26,70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olarak gerçekleşmiştir. Yılın ilk altı aylık giderleri kıyaslandığında, 2012 yılı giderlerinin bir önceki yıl giderlerine göre </w:t>
      </w:r>
      <w:r>
        <w:rPr>
          <w:rFonts w:ascii="Times New Roman" w:hAnsi="Times New Roman"/>
          <w:color w:val="000000"/>
          <w:sz w:val="24"/>
          <w:szCs w:val="24"/>
        </w:rPr>
        <w:t>% 53,05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‘lik artış sağladığı görülmektedir.</w:t>
      </w:r>
    </w:p>
    <w:p w:rsidR="00264656" w:rsidRDefault="00EC759B" w:rsidP="008B5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E69C5" w:rsidRPr="00F25F4B" w:rsidRDefault="00264656" w:rsidP="008B5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Aynı dönemde </w:t>
      </w:r>
      <w:r w:rsidR="00EC759B">
        <w:rPr>
          <w:rFonts w:ascii="Times New Roman" w:hAnsi="Times New Roman"/>
          <w:color w:val="000000"/>
          <w:sz w:val="24"/>
          <w:szCs w:val="24"/>
        </w:rPr>
        <w:t>Üniversitemiz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B209A" w:rsidRPr="00F25F4B">
        <w:rPr>
          <w:rFonts w:ascii="Times New Roman" w:hAnsi="Times New Roman"/>
          <w:color w:val="000000"/>
          <w:sz w:val="24"/>
          <w:szCs w:val="24"/>
        </w:rPr>
        <w:t xml:space="preserve">Personel Giderleri için </w:t>
      </w:r>
      <w:r w:rsidR="00BA2BA9">
        <w:rPr>
          <w:rFonts w:ascii="Times New Roman" w:hAnsi="Times New Roman"/>
          <w:color w:val="000000"/>
          <w:sz w:val="24"/>
          <w:szCs w:val="24"/>
        </w:rPr>
        <w:t>10.164.000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 xml:space="preserve"> TL, Sosyal</w:t>
      </w:r>
      <w:r w:rsidR="008B5436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 xml:space="preserve">Güvenlik Kurumlarına </w:t>
      </w:r>
      <w:r w:rsidR="004B209A" w:rsidRPr="00F25F4B">
        <w:rPr>
          <w:rFonts w:ascii="Times New Roman" w:hAnsi="Times New Roman"/>
          <w:color w:val="000000"/>
          <w:sz w:val="24"/>
          <w:szCs w:val="24"/>
        </w:rPr>
        <w:t xml:space="preserve">Devlet Pirimi Giderleri için </w:t>
      </w:r>
      <w:r w:rsidR="00BA2BA9">
        <w:rPr>
          <w:rFonts w:ascii="Times New Roman" w:hAnsi="Times New Roman"/>
          <w:color w:val="000000"/>
          <w:sz w:val="24"/>
          <w:szCs w:val="24"/>
        </w:rPr>
        <w:t>1.328.000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 xml:space="preserve"> TL, Mal ve Hizmet Alımları</w:t>
      </w:r>
      <w:r w:rsidR="008B5436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B209A" w:rsidRPr="00F25F4B">
        <w:rPr>
          <w:rFonts w:ascii="Times New Roman" w:hAnsi="Times New Roman"/>
          <w:color w:val="000000"/>
          <w:sz w:val="24"/>
          <w:szCs w:val="24"/>
        </w:rPr>
        <w:t xml:space="preserve">Giderleri için </w:t>
      </w:r>
      <w:r w:rsidR="00BA2BA9">
        <w:rPr>
          <w:rFonts w:ascii="Times New Roman" w:hAnsi="Times New Roman"/>
          <w:color w:val="000000"/>
          <w:sz w:val="24"/>
          <w:szCs w:val="24"/>
        </w:rPr>
        <w:t xml:space="preserve">5.852.000 </w:t>
      </w:r>
      <w:r w:rsidR="004B209A" w:rsidRPr="00F25F4B">
        <w:rPr>
          <w:rFonts w:ascii="Times New Roman" w:hAnsi="Times New Roman"/>
          <w:color w:val="000000"/>
          <w:sz w:val="24"/>
          <w:szCs w:val="24"/>
        </w:rPr>
        <w:t xml:space="preserve"> TL, Cari Transferler için </w:t>
      </w:r>
      <w:r w:rsidR="00BA2BA9">
        <w:rPr>
          <w:rFonts w:ascii="Times New Roman" w:hAnsi="Times New Roman"/>
          <w:color w:val="000000"/>
          <w:sz w:val="24"/>
          <w:szCs w:val="24"/>
        </w:rPr>
        <w:t xml:space="preserve">567.000 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>TL, Sermaye Giderleri için ise</w:t>
      </w:r>
      <w:r w:rsidR="008B5436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A2BA9">
        <w:rPr>
          <w:rFonts w:ascii="Times New Roman" w:hAnsi="Times New Roman"/>
          <w:color w:val="000000"/>
          <w:sz w:val="24"/>
          <w:szCs w:val="24"/>
        </w:rPr>
        <w:t>19.213.000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 xml:space="preserve"> TL </w:t>
      </w:r>
      <w:r w:rsidR="002A64B2" w:rsidRPr="00F25F4B">
        <w:rPr>
          <w:rFonts w:ascii="Times New Roman" w:hAnsi="Times New Roman"/>
          <w:color w:val="000000"/>
          <w:sz w:val="24"/>
          <w:szCs w:val="24"/>
        </w:rPr>
        <w:t xml:space="preserve">olmak üzere toplam </w:t>
      </w:r>
      <w:r w:rsidR="00655958">
        <w:rPr>
          <w:rFonts w:ascii="Times New Roman" w:hAnsi="Times New Roman"/>
          <w:color w:val="000000"/>
          <w:sz w:val="24"/>
          <w:szCs w:val="24"/>
        </w:rPr>
        <w:t>37.124.00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 xml:space="preserve"> TL ödenek</w:t>
      </w:r>
      <w:r w:rsidR="008B5436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50D4A" w:rsidRPr="00F25F4B">
        <w:rPr>
          <w:rFonts w:ascii="Times New Roman" w:hAnsi="Times New Roman"/>
          <w:color w:val="000000"/>
          <w:sz w:val="24"/>
          <w:szCs w:val="24"/>
        </w:rPr>
        <w:t>tahsis edilmiştir.</w:t>
      </w:r>
    </w:p>
    <w:p w:rsidR="00587424" w:rsidRPr="00F25F4B" w:rsidRDefault="00587424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913D1" w:rsidRDefault="001E69C5" w:rsidP="00526F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 xml:space="preserve">Bütçe kanunu ile verilen bu ödeneğin </w:t>
      </w:r>
      <w:r w:rsidR="00CB0212" w:rsidRPr="00F25F4B">
        <w:rPr>
          <w:rFonts w:ascii="Times New Roman" w:hAnsi="Times New Roman"/>
          <w:color w:val="000000"/>
          <w:sz w:val="24"/>
          <w:szCs w:val="24"/>
        </w:rPr>
        <w:t>2012</w:t>
      </w:r>
      <w:r w:rsidR="00B4351D" w:rsidRPr="00F25F4B">
        <w:rPr>
          <w:rFonts w:ascii="Times New Roman" w:hAnsi="Times New Roman"/>
          <w:color w:val="000000"/>
          <w:sz w:val="24"/>
          <w:szCs w:val="24"/>
        </w:rPr>
        <w:t xml:space="preserve"> yılında </w:t>
      </w:r>
      <w:r w:rsidR="00C74976">
        <w:rPr>
          <w:rFonts w:ascii="Times New Roman" w:hAnsi="Times New Roman"/>
          <w:color w:val="000000"/>
          <w:sz w:val="24"/>
          <w:szCs w:val="24"/>
        </w:rPr>
        <w:t>36.087.000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TL’si hazine yardımı, ger</w:t>
      </w:r>
      <w:r w:rsidR="0005586C" w:rsidRPr="00F25F4B">
        <w:rPr>
          <w:rFonts w:ascii="Times New Roman" w:hAnsi="Times New Roman"/>
          <w:color w:val="000000"/>
          <w:sz w:val="24"/>
          <w:szCs w:val="24"/>
        </w:rPr>
        <w:t xml:space="preserve">iye kalan </w:t>
      </w:r>
      <w:r w:rsidR="00C74976">
        <w:rPr>
          <w:rFonts w:ascii="Times New Roman" w:hAnsi="Times New Roman"/>
          <w:color w:val="000000"/>
          <w:sz w:val="24"/>
          <w:szCs w:val="24"/>
        </w:rPr>
        <w:t>1.037.000</w:t>
      </w:r>
      <w:r w:rsidR="0005586C" w:rsidRPr="00F25F4B">
        <w:rPr>
          <w:rFonts w:ascii="Times New Roman" w:hAnsi="Times New Roman"/>
          <w:color w:val="000000"/>
          <w:sz w:val="24"/>
          <w:szCs w:val="24"/>
        </w:rPr>
        <w:t xml:space="preserve"> TL</w:t>
      </w:r>
      <w:r w:rsidR="008B5436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20EFB">
        <w:rPr>
          <w:rFonts w:ascii="Times New Roman" w:hAnsi="Times New Roman"/>
          <w:color w:val="000000"/>
          <w:sz w:val="24"/>
          <w:szCs w:val="24"/>
        </w:rPr>
        <w:t xml:space="preserve">kısmı </w:t>
      </w:r>
      <w:r w:rsidR="0005586C" w:rsidRPr="00F25F4B">
        <w:rPr>
          <w:rFonts w:ascii="Times New Roman" w:hAnsi="Times New Roman"/>
          <w:color w:val="000000"/>
          <w:sz w:val="24"/>
          <w:szCs w:val="24"/>
        </w:rPr>
        <w:t xml:space="preserve">ise </w:t>
      </w:r>
      <w:r w:rsidRPr="00F25F4B">
        <w:rPr>
          <w:rFonts w:ascii="Times New Roman" w:hAnsi="Times New Roman"/>
          <w:color w:val="000000"/>
          <w:sz w:val="24"/>
          <w:szCs w:val="24"/>
        </w:rPr>
        <w:t>öz gelirlerden oluşmaktadır.</w:t>
      </w:r>
    </w:p>
    <w:p w:rsidR="003226E9" w:rsidRDefault="003226E9" w:rsidP="00526F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64656" w:rsidRDefault="009F1D9F" w:rsidP="002646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eastAsia="tr-TR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139700</wp:posOffset>
            </wp:positionV>
            <wp:extent cx="6065520" cy="2999740"/>
            <wp:effectExtent l="0" t="4445" r="5715" b="0"/>
            <wp:wrapNone/>
            <wp:docPr id="13" name="Nesnesi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5406" w:rsidRDefault="002C5406" w:rsidP="002646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C5406" w:rsidRDefault="002C5406" w:rsidP="002646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C5406" w:rsidRDefault="002C5406" w:rsidP="002646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C5406" w:rsidRDefault="002C5406" w:rsidP="002646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91AE3" w:rsidRDefault="00A91AE3" w:rsidP="002646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91AE3" w:rsidRDefault="00A91AE3" w:rsidP="002646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91AE3" w:rsidRDefault="00A91AE3" w:rsidP="002646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91AE3" w:rsidRDefault="00A91AE3" w:rsidP="002646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91AE3" w:rsidRDefault="00A91AE3" w:rsidP="002646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2413D" w:rsidRDefault="0042413D" w:rsidP="002646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91AE3" w:rsidRDefault="00A91AE3" w:rsidP="002646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91AE3" w:rsidRDefault="00A91AE3" w:rsidP="002646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91AE3" w:rsidRDefault="00A91AE3" w:rsidP="002646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91AE3" w:rsidRDefault="00A91AE3" w:rsidP="002646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91AE3" w:rsidRDefault="00A91AE3" w:rsidP="002646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91AE3" w:rsidRDefault="00A91AE3" w:rsidP="002646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91AE3" w:rsidRDefault="00A91AE3" w:rsidP="002646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91AE3" w:rsidRDefault="00A91AE3" w:rsidP="002646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91AE3" w:rsidRDefault="00A91AE3" w:rsidP="002646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76E79" w:rsidRDefault="00F76E79" w:rsidP="002646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64656" w:rsidRPr="00453622" w:rsidRDefault="00264656" w:rsidP="002646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 w:rsidRPr="00453622">
        <w:rPr>
          <w:rFonts w:ascii="Times New Roman" w:hAnsi="Times New Roman"/>
          <w:b/>
          <w:bCs/>
          <w:color w:val="000000"/>
        </w:rPr>
        <w:t>201</w:t>
      </w:r>
      <w:r>
        <w:rPr>
          <w:rFonts w:ascii="Times New Roman" w:hAnsi="Times New Roman"/>
          <w:b/>
          <w:bCs/>
          <w:color w:val="000000"/>
        </w:rPr>
        <w:t>1</w:t>
      </w:r>
      <w:r w:rsidRPr="00453622">
        <w:rPr>
          <w:rFonts w:ascii="Times New Roman" w:hAnsi="Times New Roman"/>
          <w:b/>
          <w:bCs/>
          <w:color w:val="000000"/>
        </w:rPr>
        <w:t>-2012 OCAK-HAZİRAN DÖNEMİ GİDER GERÇEKLEŞME KARŞILAŞTIRILMASI (TL)</w:t>
      </w:r>
    </w:p>
    <w:p w:rsidR="00264656" w:rsidRPr="00F25F4B" w:rsidRDefault="00264656" w:rsidP="002646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889" w:type="dxa"/>
        <w:tblBorders>
          <w:top w:val="double" w:sz="4" w:space="0" w:color="8064A2"/>
          <w:left w:val="double" w:sz="4" w:space="0" w:color="8064A2"/>
          <w:bottom w:val="double" w:sz="4" w:space="0" w:color="8064A2"/>
          <w:right w:val="double" w:sz="4" w:space="0" w:color="8064A2"/>
          <w:insideH w:val="single" w:sz="8" w:space="0" w:color="9F8AB9"/>
        </w:tblBorders>
        <w:tblLayout w:type="fixed"/>
        <w:tblLook w:val="04A0" w:firstRow="1" w:lastRow="0" w:firstColumn="1" w:lastColumn="0" w:noHBand="0" w:noVBand="1"/>
      </w:tblPr>
      <w:tblGrid>
        <w:gridCol w:w="2424"/>
        <w:gridCol w:w="1370"/>
        <w:gridCol w:w="1376"/>
        <w:gridCol w:w="1317"/>
        <w:gridCol w:w="1276"/>
        <w:gridCol w:w="1080"/>
        <w:gridCol w:w="1046"/>
      </w:tblGrid>
      <w:tr w:rsidR="00264656" w:rsidRPr="00B94DDC" w:rsidTr="006C597B">
        <w:trPr>
          <w:trHeight w:val="585"/>
        </w:trPr>
        <w:tc>
          <w:tcPr>
            <w:tcW w:w="2424" w:type="dxa"/>
            <w:vMerge w:val="restart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70" w:type="dxa"/>
            <w:vMerge w:val="restart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2011 Başlangıç Ödeneği</w:t>
            </w:r>
          </w:p>
        </w:tc>
        <w:tc>
          <w:tcPr>
            <w:tcW w:w="1376" w:type="dxa"/>
            <w:vMerge w:val="restart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 xml:space="preserve">2012 Başlangıç Ödeneği </w:t>
            </w:r>
          </w:p>
        </w:tc>
        <w:tc>
          <w:tcPr>
            <w:tcW w:w="1317" w:type="dxa"/>
            <w:vMerge w:val="restart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 xml:space="preserve">2011 Ocak Haziran Harcama </w:t>
            </w:r>
          </w:p>
        </w:tc>
        <w:tc>
          <w:tcPr>
            <w:tcW w:w="1276" w:type="dxa"/>
            <w:vMerge w:val="restart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 xml:space="preserve">2012 Ocak Haziran Harcama </w:t>
            </w:r>
          </w:p>
          <w:p w:rsidR="00264656" w:rsidRPr="00B94DDC" w:rsidRDefault="00264656" w:rsidP="004425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6" w:type="dxa"/>
            <w:gridSpan w:val="2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ind w:right="-1491"/>
              <w:jc w:val="both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 xml:space="preserve">   Ocak-Haziran Gerçekleşme Gerçekleşme Oranı </w:t>
            </w:r>
          </w:p>
        </w:tc>
      </w:tr>
      <w:tr w:rsidR="00264656" w:rsidRPr="00B94DDC" w:rsidTr="006C597B">
        <w:trPr>
          <w:trHeight w:val="391"/>
        </w:trPr>
        <w:tc>
          <w:tcPr>
            <w:tcW w:w="2424" w:type="dxa"/>
            <w:vMerge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70" w:type="dxa"/>
            <w:vMerge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76" w:type="dxa"/>
            <w:vMerge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7" w:type="dxa"/>
            <w:vMerge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vMerge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80" w:type="dxa"/>
            <w:shd w:val="clear" w:color="auto" w:fill="8064A2"/>
          </w:tcPr>
          <w:p w:rsidR="00264656" w:rsidRPr="00B94DDC" w:rsidRDefault="00264656" w:rsidP="0044259B">
            <w:pPr>
              <w:tabs>
                <w:tab w:val="left" w:pos="525"/>
                <w:tab w:val="center" w:pos="1101"/>
              </w:tabs>
              <w:autoSpaceDE w:val="0"/>
              <w:autoSpaceDN w:val="0"/>
              <w:adjustRightInd w:val="0"/>
              <w:ind w:right="-1491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 xml:space="preserve">     2011</w:t>
            </w:r>
            <w:r w:rsidRPr="00B94DDC">
              <w:rPr>
                <w:rFonts w:ascii="Times New Roman" w:hAnsi="Times New Roman"/>
                <w:color w:val="000000"/>
              </w:rPr>
              <w:tab/>
            </w:r>
          </w:p>
        </w:tc>
        <w:tc>
          <w:tcPr>
            <w:tcW w:w="1046" w:type="dxa"/>
            <w:shd w:val="clear" w:color="auto" w:fill="8064A2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ind w:right="-1491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2012</w:t>
            </w:r>
          </w:p>
        </w:tc>
      </w:tr>
      <w:tr w:rsidR="00264656" w:rsidRPr="00B94DDC" w:rsidTr="006C597B">
        <w:trPr>
          <w:trHeight w:val="569"/>
        </w:trPr>
        <w:tc>
          <w:tcPr>
            <w:tcW w:w="2424" w:type="dxa"/>
            <w:vAlign w:val="center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01 Personel Giderleri</w:t>
            </w:r>
          </w:p>
        </w:tc>
        <w:tc>
          <w:tcPr>
            <w:tcW w:w="1370" w:type="dxa"/>
            <w:vAlign w:val="center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 xml:space="preserve">6.702.000 </w:t>
            </w:r>
          </w:p>
        </w:tc>
        <w:tc>
          <w:tcPr>
            <w:tcW w:w="1376" w:type="dxa"/>
            <w:vAlign w:val="center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10.164.000</w:t>
            </w:r>
          </w:p>
        </w:tc>
        <w:tc>
          <w:tcPr>
            <w:tcW w:w="1317" w:type="dxa"/>
            <w:vAlign w:val="center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4.459.902</w:t>
            </w:r>
          </w:p>
        </w:tc>
        <w:tc>
          <w:tcPr>
            <w:tcW w:w="1276" w:type="dxa"/>
            <w:vAlign w:val="center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6.101.936</w:t>
            </w:r>
          </w:p>
        </w:tc>
        <w:tc>
          <w:tcPr>
            <w:tcW w:w="1080" w:type="dxa"/>
            <w:vAlign w:val="center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%66,54</w:t>
            </w:r>
          </w:p>
        </w:tc>
        <w:tc>
          <w:tcPr>
            <w:tcW w:w="1046" w:type="dxa"/>
            <w:vAlign w:val="center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%60,00</w:t>
            </w:r>
          </w:p>
        </w:tc>
      </w:tr>
      <w:tr w:rsidR="00264656" w:rsidRPr="00B94DDC" w:rsidTr="006C597B">
        <w:trPr>
          <w:trHeight w:val="597"/>
        </w:trPr>
        <w:tc>
          <w:tcPr>
            <w:tcW w:w="2424" w:type="dxa"/>
            <w:vAlign w:val="center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02 Sos.Güv.Kur.Dev.Pr.Gid.</w:t>
            </w:r>
          </w:p>
        </w:tc>
        <w:tc>
          <w:tcPr>
            <w:tcW w:w="1370" w:type="dxa"/>
            <w:vAlign w:val="center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890.000</w:t>
            </w:r>
          </w:p>
        </w:tc>
        <w:tc>
          <w:tcPr>
            <w:tcW w:w="1376" w:type="dxa"/>
            <w:vAlign w:val="center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1.328.000</w:t>
            </w:r>
          </w:p>
        </w:tc>
        <w:tc>
          <w:tcPr>
            <w:tcW w:w="1317" w:type="dxa"/>
            <w:vAlign w:val="center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610.902</w:t>
            </w:r>
          </w:p>
        </w:tc>
        <w:tc>
          <w:tcPr>
            <w:tcW w:w="1276" w:type="dxa"/>
            <w:vAlign w:val="center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775.678</w:t>
            </w:r>
          </w:p>
        </w:tc>
        <w:tc>
          <w:tcPr>
            <w:tcW w:w="1080" w:type="dxa"/>
            <w:vAlign w:val="center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%68,64</w:t>
            </w:r>
          </w:p>
        </w:tc>
        <w:tc>
          <w:tcPr>
            <w:tcW w:w="1046" w:type="dxa"/>
            <w:vAlign w:val="center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%58,40</w:t>
            </w:r>
          </w:p>
        </w:tc>
      </w:tr>
      <w:tr w:rsidR="00264656" w:rsidRPr="00B94DDC" w:rsidTr="006C597B">
        <w:trPr>
          <w:trHeight w:val="585"/>
        </w:trPr>
        <w:tc>
          <w:tcPr>
            <w:tcW w:w="2424" w:type="dxa"/>
            <w:vAlign w:val="center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03 Mal ve Hizmet Alım Gid.</w:t>
            </w:r>
          </w:p>
        </w:tc>
        <w:tc>
          <w:tcPr>
            <w:tcW w:w="1370" w:type="dxa"/>
            <w:vAlign w:val="center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4.036.000</w:t>
            </w:r>
          </w:p>
        </w:tc>
        <w:tc>
          <w:tcPr>
            <w:tcW w:w="1376" w:type="dxa"/>
            <w:vAlign w:val="center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5.852.000</w:t>
            </w:r>
          </w:p>
        </w:tc>
        <w:tc>
          <w:tcPr>
            <w:tcW w:w="1317" w:type="dxa"/>
            <w:vAlign w:val="center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1.172.162</w:t>
            </w:r>
          </w:p>
        </w:tc>
        <w:tc>
          <w:tcPr>
            <w:tcW w:w="1276" w:type="dxa"/>
            <w:vAlign w:val="center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2.566.193</w:t>
            </w:r>
          </w:p>
        </w:tc>
        <w:tc>
          <w:tcPr>
            <w:tcW w:w="1080" w:type="dxa"/>
            <w:vAlign w:val="center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%29.00</w:t>
            </w:r>
          </w:p>
        </w:tc>
        <w:tc>
          <w:tcPr>
            <w:tcW w:w="1046" w:type="dxa"/>
            <w:vAlign w:val="center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%43,85</w:t>
            </w:r>
          </w:p>
        </w:tc>
      </w:tr>
      <w:tr w:rsidR="00264656" w:rsidRPr="00B94DDC" w:rsidTr="006C597B">
        <w:trPr>
          <w:trHeight w:val="553"/>
        </w:trPr>
        <w:tc>
          <w:tcPr>
            <w:tcW w:w="2424" w:type="dxa"/>
            <w:vAlign w:val="center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05 Cari Transferler </w:t>
            </w:r>
          </w:p>
        </w:tc>
        <w:tc>
          <w:tcPr>
            <w:tcW w:w="1370" w:type="dxa"/>
            <w:vAlign w:val="center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541.000</w:t>
            </w:r>
          </w:p>
        </w:tc>
        <w:tc>
          <w:tcPr>
            <w:tcW w:w="1376" w:type="dxa"/>
            <w:vAlign w:val="center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567.000</w:t>
            </w:r>
          </w:p>
        </w:tc>
        <w:tc>
          <w:tcPr>
            <w:tcW w:w="1317" w:type="dxa"/>
            <w:vAlign w:val="center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513.230</w:t>
            </w:r>
          </w:p>
        </w:tc>
        <w:tc>
          <w:tcPr>
            <w:tcW w:w="1276" w:type="dxa"/>
            <w:vAlign w:val="center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2.949.393</w:t>
            </w:r>
          </w:p>
        </w:tc>
        <w:tc>
          <w:tcPr>
            <w:tcW w:w="1080" w:type="dxa"/>
            <w:vAlign w:val="center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%94,86</w:t>
            </w:r>
          </w:p>
        </w:tc>
        <w:tc>
          <w:tcPr>
            <w:tcW w:w="1046" w:type="dxa"/>
            <w:vAlign w:val="center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%520,0</w:t>
            </w:r>
          </w:p>
        </w:tc>
      </w:tr>
      <w:tr w:rsidR="00264656" w:rsidRPr="00B94DDC" w:rsidTr="006C597B">
        <w:trPr>
          <w:trHeight w:val="559"/>
        </w:trPr>
        <w:tc>
          <w:tcPr>
            <w:tcW w:w="2424" w:type="dxa"/>
            <w:vAlign w:val="center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06 Sermaye Giderleri</w:t>
            </w:r>
          </w:p>
        </w:tc>
        <w:tc>
          <w:tcPr>
            <w:tcW w:w="1370" w:type="dxa"/>
            <w:vAlign w:val="center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14.900.000</w:t>
            </w:r>
          </w:p>
        </w:tc>
        <w:tc>
          <w:tcPr>
            <w:tcW w:w="1376" w:type="dxa"/>
            <w:vAlign w:val="center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19.213.000</w:t>
            </w:r>
          </w:p>
        </w:tc>
        <w:tc>
          <w:tcPr>
            <w:tcW w:w="1317" w:type="dxa"/>
            <w:vAlign w:val="center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5.063.955</w:t>
            </w:r>
          </w:p>
        </w:tc>
        <w:tc>
          <w:tcPr>
            <w:tcW w:w="1276" w:type="dxa"/>
            <w:vAlign w:val="center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5.706.635</w:t>
            </w:r>
          </w:p>
        </w:tc>
        <w:tc>
          <w:tcPr>
            <w:tcW w:w="1080" w:type="dxa"/>
            <w:vAlign w:val="center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%33.98</w:t>
            </w:r>
          </w:p>
        </w:tc>
        <w:tc>
          <w:tcPr>
            <w:tcW w:w="1046" w:type="dxa"/>
            <w:vAlign w:val="center"/>
          </w:tcPr>
          <w:p w:rsidR="00264656" w:rsidRPr="00B94DDC" w:rsidRDefault="00264656" w:rsidP="0044259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%29,70</w:t>
            </w:r>
          </w:p>
        </w:tc>
      </w:tr>
    </w:tbl>
    <w:p w:rsidR="001E69C5" w:rsidRPr="00F25F4B" w:rsidRDefault="001E69C5" w:rsidP="0013247F">
      <w:pPr>
        <w:pStyle w:val="Balk1"/>
      </w:pPr>
      <w:r w:rsidRPr="00F25F4B">
        <w:t xml:space="preserve">I. OCAK–HAZİRAN </w:t>
      </w:r>
      <w:r w:rsidR="00CB0212" w:rsidRPr="00F25F4B">
        <w:t>2012</w:t>
      </w:r>
      <w:r w:rsidRPr="00F25F4B">
        <w:t xml:space="preserve"> DÖNEMİ BÜTÇE UYGULAMA SONUÇLARI</w:t>
      </w:r>
    </w:p>
    <w:p w:rsidR="00526826" w:rsidRPr="00F25F4B" w:rsidRDefault="00526826" w:rsidP="00526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1E69C5" w:rsidRPr="0001074C" w:rsidRDefault="0001074C" w:rsidP="0001074C">
      <w:pPr>
        <w:pStyle w:val="Balk2"/>
        <w:rPr>
          <w:szCs w:val="24"/>
        </w:rPr>
      </w:pPr>
      <w:r w:rsidRPr="0001074C">
        <w:t xml:space="preserve">A. </w:t>
      </w:r>
      <w:r w:rsidR="001E69C5" w:rsidRPr="0001074C">
        <w:rPr>
          <w:szCs w:val="24"/>
        </w:rPr>
        <w:t>Bütçe Giderleri</w:t>
      </w:r>
      <w:r w:rsidR="00526F53" w:rsidRPr="0001074C">
        <w:rPr>
          <w:szCs w:val="24"/>
        </w:rPr>
        <w:t xml:space="preserve"> </w:t>
      </w:r>
    </w:p>
    <w:p w:rsidR="001E69C5" w:rsidRPr="00F25F4B" w:rsidRDefault="00AC313E" w:rsidP="0013247F">
      <w:pPr>
        <w:pStyle w:val="Balk3"/>
      </w:pPr>
      <w:r w:rsidRPr="00F25F4B">
        <w:t xml:space="preserve">     </w:t>
      </w:r>
      <w:r w:rsidR="001E69C5" w:rsidRPr="00F25F4B">
        <w:t>01-Personel Giderleri:</w:t>
      </w:r>
    </w:p>
    <w:p w:rsidR="00AC313E" w:rsidRPr="00F25F4B" w:rsidRDefault="00AC313E" w:rsidP="00AC313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C313E" w:rsidRPr="00F25F4B" w:rsidRDefault="0083343C" w:rsidP="00AC31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2011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 xml:space="preserve"> y</w:t>
      </w:r>
      <w:r w:rsidR="00EE4424" w:rsidRPr="00F25F4B">
        <w:rPr>
          <w:rFonts w:ascii="Times New Roman" w:hAnsi="Times New Roman"/>
          <w:color w:val="000000"/>
          <w:sz w:val="24"/>
          <w:szCs w:val="24"/>
        </w:rPr>
        <w:t xml:space="preserve">ılının ilk altı ayında </w:t>
      </w:r>
      <w:r w:rsidR="005F7835">
        <w:rPr>
          <w:rFonts w:ascii="Times New Roman" w:hAnsi="Times New Roman"/>
          <w:color w:val="000000"/>
          <w:sz w:val="24"/>
          <w:szCs w:val="24"/>
        </w:rPr>
        <w:t>4.459.901,21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 xml:space="preserve">TL gider gerçekleşirken </w:t>
      </w:r>
      <w:r w:rsidR="00CB0212" w:rsidRPr="00F25F4B">
        <w:rPr>
          <w:rFonts w:ascii="Times New Roman" w:hAnsi="Times New Roman"/>
          <w:color w:val="000000"/>
          <w:sz w:val="24"/>
          <w:szCs w:val="24"/>
        </w:rPr>
        <w:t>2012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 xml:space="preserve"> yılının ilk altı ayında</w:t>
      </w:r>
      <w:r w:rsidR="00AC313E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E4424" w:rsidRPr="00F25F4B">
        <w:rPr>
          <w:rFonts w:ascii="Times New Roman" w:hAnsi="Times New Roman"/>
          <w:color w:val="000000"/>
          <w:sz w:val="24"/>
          <w:szCs w:val="24"/>
        </w:rPr>
        <w:t>%</w:t>
      </w:r>
      <w:r w:rsidR="0085491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E4424" w:rsidRPr="00F25F4B">
        <w:rPr>
          <w:rFonts w:ascii="Times New Roman" w:hAnsi="Times New Roman"/>
          <w:color w:val="000000"/>
          <w:sz w:val="24"/>
          <w:szCs w:val="24"/>
        </w:rPr>
        <w:t>1</w:t>
      </w:r>
      <w:r w:rsidR="00854910">
        <w:rPr>
          <w:rFonts w:ascii="Times New Roman" w:hAnsi="Times New Roman"/>
          <w:color w:val="000000"/>
          <w:sz w:val="24"/>
          <w:szCs w:val="24"/>
        </w:rPr>
        <w:t>3</w:t>
      </w:r>
      <w:r w:rsidR="005F7835">
        <w:rPr>
          <w:rFonts w:ascii="Times New Roman" w:hAnsi="Times New Roman"/>
          <w:color w:val="000000"/>
          <w:sz w:val="24"/>
          <w:szCs w:val="24"/>
        </w:rPr>
        <w:t>6</w:t>
      </w:r>
      <w:r w:rsidR="00EE4424" w:rsidRPr="00F25F4B">
        <w:rPr>
          <w:rFonts w:ascii="Times New Roman" w:hAnsi="Times New Roman"/>
          <w:color w:val="000000"/>
          <w:sz w:val="24"/>
          <w:szCs w:val="24"/>
        </w:rPr>
        <w:t xml:space="preserve"> oranında artışla </w:t>
      </w:r>
      <w:r w:rsidR="005F7835">
        <w:rPr>
          <w:rFonts w:ascii="Times New Roman" w:hAnsi="Times New Roman"/>
          <w:color w:val="000000"/>
          <w:sz w:val="24"/>
          <w:szCs w:val="24"/>
        </w:rPr>
        <w:t>6.101.963,24</w:t>
      </w:r>
      <w:r w:rsidR="0085491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>TL olarak gerçekleşmiştir.</w:t>
      </w:r>
    </w:p>
    <w:p w:rsidR="001E69C5" w:rsidRPr="00F25F4B" w:rsidRDefault="001E69C5" w:rsidP="00AC31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>.</w:t>
      </w:r>
    </w:p>
    <w:p w:rsidR="002F4314" w:rsidRPr="00F25F4B" w:rsidRDefault="001E69C5" w:rsidP="00526F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 xml:space="preserve">Bu tertibe ilişkin gider gerçekleşme oranı </w:t>
      </w:r>
      <w:r w:rsidR="00CB0212" w:rsidRPr="00F25F4B">
        <w:rPr>
          <w:rFonts w:ascii="Times New Roman" w:hAnsi="Times New Roman"/>
          <w:color w:val="000000"/>
          <w:sz w:val="24"/>
          <w:szCs w:val="24"/>
        </w:rPr>
        <w:t>201</w:t>
      </w:r>
      <w:r w:rsidR="00854910">
        <w:rPr>
          <w:rFonts w:ascii="Times New Roman" w:hAnsi="Times New Roman"/>
          <w:color w:val="000000"/>
          <w:sz w:val="24"/>
          <w:szCs w:val="24"/>
        </w:rPr>
        <w:t>1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yılının ilk altı ayında </w:t>
      </w:r>
      <w:r w:rsidRPr="00F25F4B">
        <w:rPr>
          <w:rFonts w:ascii="Times New Roman" w:hAnsi="Times New Roman"/>
          <w:b/>
          <w:bCs/>
          <w:color w:val="000000"/>
          <w:sz w:val="24"/>
          <w:szCs w:val="24"/>
        </w:rPr>
        <w:t>%</w:t>
      </w:r>
      <w:r w:rsidR="005F783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2370B3">
        <w:rPr>
          <w:rFonts w:ascii="Times New Roman" w:hAnsi="Times New Roman"/>
          <w:b/>
          <w:bCs/>
          <w:color w:val="000000"/>
          <w:sz w:val="24"/>
          <w:szCs w:val="24"/>
        </w:rPr>
        <w:t>66,</w:t>
      </w:r>
      <w:r w:rsidR="00854910">
        <w:rPr>
          <w:rFonts w:ascii="Times New Roman" w:hAnsi="Times New Roman"/>
          <w:b/>
          <w:bCs/>
          <w:color w:val="000000"/>
          <w:sz w:val="24"/>
          <w:szCs w:val="24"/>
        </w:rPr>
        <w:t>00</w:t>
      </w:r>
      <w:r w:rsidR="005F7835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2370B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CB0212" w:rsidRPr="00F25F4B">
        <w:rPr>
          <w:rFonts w:ascii="Times New Roman" w:hAnsi="Times New Roman"/>
          <w:color w:val="000000"/>
          <w:sz w:val="24"/>
          <w:szCs w:val="24"/>
        </w:rPr>
        <w:t>2012</w:t>
      </w:r>
      <w:r w:rsidR="00AC313E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E4424" w:rsidRPr="00F25F4B">
        <w:rPr>
          <w:rFonts w:ascii="Times New Roman" w:hAnsi="Times New Roman"/>
          <w:color w:val="000000"/>
          <w:sz w:val="24"/>
          <w:szCs w:val="24"/>
        </w:rPr>
        <w:t>Yılının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ilk altı ayında ise </w:t>
      </w:r>
      <w:r w:rsidR="00EE4424" w:rsidRPr="00F25F4B">
        <w:rPr>
          <w:rFonts w:ascii="Times New Roman" w:hAnsi="Times New Roman"/>
          <w:b/>
          <w:bCs/>
          <w:color w:val="000000"/>
          <w:sz w:val="24"/>
          <w:szCs w:val="24"/>
        </w:rPr>
        <w:t>%</w:t>
      </w:r>
      <w:r w:rsidR="00854910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2370B3">
        <w:rPr>
          <w:rFonts w:ascii="Times New Roman" w:hAnsi="Times New Roman"/>
          <w:b/>
          <w:bCs/>
          <w:color w:val="000000"/>
          <w:sz w:val="24"/>
          <w:szCs w:val="24"/>
        </w:rPr>
        <w:t>60</w:t>
      </w:r>
      <w:r w:rsidR="00854910">
        <w:rPr>
          <w:rFonts w:ascii="Times New Roman" w:hAnsi="Times New Roman"/>
          <w:b/>
          <w:bCs/>
          <w:color w:val="000000"/>
          <w:sz w:val="24"/>
          <w:szCs w:val="24"/>
        </w:rPr>
        <w:t xml:space="preserve">,00 </w:t>
      </w:r>
      <w:r w:rsidR="00EA5E7D">
        <w:rPr>
          <w:rFonts w:ascii="Times New Roman" w:hAnsi="Times New Roman"/>
          <w:bCs/>
          <w:color w:val="000000"/>
          <w:sz w:val="24"/>
          <w:szCs w:val="24"/>
        </w:rPr>
        <w:t>d</w:t>
      </w:r>
      <w:r w:rsidRPr="00F25F4B">
        <w:rPr>
          <w:rFonts w:ascii="Times New Roman" w:hAnsi="Times New Roman"/>
          <w:color w:val="000000"/>
          <w:sz w:val="24"/>
          <w:szCs w:val="24"/>
        </w:rPr>
        <w:t>ir.</w:t>
      </w:r>
      <w:r w:rsidR="005F78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54910">
        <w:rPr>
          <w:rFonts w:ascii="Times New Roman" w:hAnsi="Times New Roman"/>
          <w:color w:val="000000"/>
          <w:sz w:val="24"/>
          <w:szCs w:val="24"/>
        </w:rPr>
        <w:t>2011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ve </w:t>
      </w:r>
      <w:r w:rsidR="00CB0212" w:rsidRPr="00F25F4B">
        <w:rPr>
          <w:rFonts w:ascii="Times New Roman" w:hAnsi="Times New Roman"/>
          <w:color w:val="000000"/>
          <w:sz w:val="24"/>
          <w:szCs w:val="24"/>
        </w:rPr>
        <w:t>2012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yılının ilk altı aylık gerçekleşmeleri aşağıdaki</w:t>
      </w:r>
      <w:r w:rsidR="00AC313E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F4314" w:rsidRPr="00F25F4B">
        <w:rPr>
          <w:rFonts w:ascii="Times New Roman" w:hAnsi="Times New Roman"/>
          <w:color w:val="000000"/>
          <w:sz w:val="24"/>
          <w:szCs w:val="24"/>
        </w:rPr>
        <w:t>Tabloda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aylık bazda gösterilmiştir.</w:t>
      </w:r>
    </w:p>
    <w:p w:rsidR="001120A0" w:rsidRPr="00F25F4B" w:rsidRDefault="001120A0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26826" w:rsidRDefault="00596808" w:rsidP="00196B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24"/>
          <w:szCs w:val="24"/>
          <w:lang w:eastAsia="tr-TR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tr-TR"/>
        </w:rPr>
        <w:drawing>
          <wp:inline distT="0" distB="0" distL="0" distR="0">
            <wp:extent cx="5781675" cy="2962275"/>
            <wp:effectExtent l="57150" t="0" r="28575" b="28575"/>
            <wp:docPr id="4" name="Nesnesi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2413D" w:rsidRDefault="0042413D" w:rsidP="00196B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24"/>
          <w:szCs w:val="24"/>
          <w:lang w:eastAsia="tr-TR"/>
        </w:rPr>
      </w:pPr>
    </w:p>
    <w:p w:rsidR="00A908E2" w:rsidRPr="00196BBD" w:rsidRDefault="00A908E2" w:rsidP="00196B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24"/>
          <w:szCs w:val="24"/>
          <w:lang w:eastAsia="tr-TR"/>
        </w:rPr>
      </w:pPr>
    </w:p>
    <w:p w:rsidR="001E69C5" w:rsidRPr="00F25F4B" w:rsidRDefault="001E69C5" w:rsidP="0013247F">
      <w:pPr>
        <w:pStyle w:val="Balk3"/>
      </w:pPr>
      <w:r w:rsidRPr="00F25F4B">
        <w:t>02- Sosyal Güvenlik Kurumlarına Devlet Primi Giderleri:</w:t>
      </w:r>
    </w:p>
    <w:p w:rsidR="00526F53" w:rsidRPr="00F25F4B" w:rsidRDefault="00526F53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E69C5" w:rsidRPr="00F25F4B" w:rsidRDefault="002A308A" w:rsidP="00526F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2011</w:t>
      </w:r>
      <w:r w:rsidR="00E87F15" w:rsidRPr="00F25F4B">
        <w:rPr>
          <w:rFonts w:ascii="Times New Roman" w:hAnsi="Times New Roman"/>
          <w:color w:val="000000"/>
          <w:sz w:val="24"/>
          <w:szCs w:val="24"/>
        </w:rPr>
        <w:t xml:space="preserve"> yılının ilk altı ayında </w:t>
      </w:r>
      <w:r>
        <w:rPr>
          <w:rFonts w:ascii="Times New Roman" w:hAnsi="Times New Roman"/>
          <w:color w:val="000000"/>
          <w:sz w:val="24"/>
          <w:szCs w:val="24"/>
        </w:rPr>
        <w:t>610.902,42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 xml:space="preserve"> TL gider gerçekleşirken, </w:t>
      </w:r>
      <w:r w:rsidR="00CB0212" w:rsidRPr="00F25F4B">
        <w:rPr>
          <w:rFonts w:ascii="Times New Roman" w:hAnsi="Times New Roman"/>
          <w:color w:val="000000"/>
          <w:sz w:val="24"/>
          <w:szCs w:val="24"/>
        </w:rPr>
        <w:t>2012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 xml:space="preserve"> yılının ilk altı ayında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% 126,00</w:t>
      </w:r>
      <w:r w:rsidR="003132F9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87F15" w:rsidRPr="00F25F4B">
        <w:rPr>
          <w:rFonts w:ascii="Times New Roman" w:hAnsi="Times New Roman"/>
          <w:color w:val="000000"/>
          <w:sz w:val="24"/>
          <w:szCs w:val="24"/>
        </w:rPr>
        <w:t xml:space="preserve">oranında artışla </w:t>
      </w:r>
      <w:r>
        <w:rPr>
          <w:rFonts w:ascii="Times New Roman" w:hAnsi="Times New Roman"/>
          <w:color w:val="000000"/>
          <w:sz w:val="24"/>
          <w:szCs w:val="24"/>
        </w:rPr>
        <w:t>775.678,01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 xml:space="preserve"> TL olarak gerçekleşmiştir.</w:t>
      </w:r>
    </w:p>
    <w:p w:rsidR="00526F53" w:rsidRPr="00F25F4B" w:rsidRDefault="00526F53" w:rsidP="00526F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3247F" w:rsidRDefault="001E69C5" w:rsidP="00526F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 xml:space="preserve">Bu tertibe ilişkin gider gerçekleşme oranı </w:t>
      </w:r>
      <w:r w:rsidR="002A308A">
        <w:rPr>
          <w:rFonts w:ascii="Times New Roman" w:hAnsi="Times New Roman"/>
          <w:color w:val="000000"/>
          <w:sz w:val="24"/>
          <w:szCs w:val="24"/>
        </w:rPr>
        <w:t>2011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yılının ilk altı ayında </w:t>
      </w:r>
      <w:r w:rsidR="00E87F15" w:rsidRPr="00F25F4B">
        <w:rPr>
          <w:rFonts w:ascii="Times New Roman" w:hAnsi="Times New Roman"/>
          <w:b/>
          <w:bCs/>
          <w:color w:val="000000"/>
          <w:sz w:val="24"/>
          <w:szCs w:val="24"/>
        </w:rPr>
        <w:t>%</w:t>
      </w:r>
      <w:r w:rsidR="002370B3">
        <w:rPr>
          <w:rFonts w:ascii="Times New Roman" w:hAnsi="Times New Roman"/>
          <w:b/>
          <w:bCs/>
          <w:color w:val="000000"/>
          <w:sz w:val="24"/>
          <w:szCs w:val="24"/>
        </w:rPr>
        <w:t xml:space="preserve"> 68,00</w:t>
      </w:r>
      <w:r w:rsidRPr="00F25F4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iken </w:t>
      </w:r>
      <w:r w:rsidR="00CB0212" w:rsidRPr="00F25F4B">
        <w:rPr>
          <w:rFonts w:ascii="Times New Roman" w:hAnsi="Times New Roman"/>
          <w:color w:val="000000"/>
          <w:sz w:val="24"/>
          <w:szCs w:val="24"/>
        </w:rPr>
        <w:t>2012</w:t>
      </w:r>
      <w:r w:rsidR="00526F53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87F15" w:rsidRPr="00F25F4B">
        <w:rPr>
          <w:rFonts w:ascii="Times New Roman" w:hAnsi="Times New Roman"/>
          <w:color w:val="000000"/>
          <w:sz w:val="24"/>
          <w:szCs w:val="24"/>
        </w:rPr>
        <w:t>Yılının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ilk altı ayında </w:t>
      </w:r>
      <w:r w:rsidR="00E87F15" w:rsidRPr="00F25F4B">
        <w:rPr>
          <w:rFonts w:ascii="Times New Roman" w:hAnsi="Times New Roman"/>
          <w:b/>
          <w:bCs/>
          <w:color w:val="000000"/>
          <w:sz w:val="24"/>
          <w:szCs w:val="24"/>
        </w:rPr>
        <w:t>%</w:t>
      </w:r>
      <w:r w:rsidR="002370B3">
        <w:rPr>
          <w:rFonts w:ascii="Times New Roman" w:hAnsi="Times New Roman"/>
          <w:b/>
          <w:bCs/>
          <w:color w:val="000000"/>
          <w:sz w:val="24"/>
          <w:szCs w:val="24"/>
        </w:rPr>
        <w:t xml:space="preserve"> 58,00</w:t>
      </w:r>
      <w:r w:rsidRPr="00F25F4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olmuştur. </w:t>
      </w:r>
      <w:r w:rsidR="00CB0212" w:rsidRPr="00F25F4B">
        <w:rPr>
          <w:rFonts w:ascii="Times New Roman" w:hAnsi="Times New Roman"/>
          <w:color w:val="000000"/>
          <w:sz w:val="24"/>
          <w:szCs w:val="24"/>
        </w:rPr>
        <w:t>201</w:t>
      </w:r>
      <w:r w:rsidR="00D35250">
        <w:rPr>
          <w:rFonts w:ascii="Times New Roman" w:hAnsi="Times New Roman"/>
          <w:color w:val="000000"/>
          <w:sz w:val="24"/>
          <w:szCs w:val="24"/>
        </w:rPr>
        <w:t>1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ve </w:t>
      </w:r>
      <w:r w:rsidR="00CB0212" w:rsidRPr="00F25F4B">
        <w:rPr>
          <w:rFonts w:ascii="Times New Roman" w:hAnsi="Times New Roman"/>
          <w:color w:val="000000"/>
          <w:sz w:val="24"/>
          <w:szCs w:val="24"/>
        </w:rPr>
        <w:t>2012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yılının ilk altı aylık gerçekleşmeleri</w:t>
      </w:r>
      <w:r w:rsidR="00526F53" w:rsidRPr="00F25F4B">
        <w:rPr>
          <w:rFonts w:ascii="Times New Roman" w:hAnsi="Times New Roman"/>
          <w:color w:val="000000"/>
          <w:sz w:val="24"/>
          <w:szCs w:val="24"/>
        </w:rPr>
        <w:t xml:space="preserve"> a</w:t>
      </w:r>
      <w:r w:rsidR="00E87F15" w:rsidRPr="00F25F4B">
        <w:rPr>
          <w:rFonts w:ascii="Times New Roman" w:hAnsi="Times New Roman"/>
          <w:color w:val="000000"/>
          <w:sz w:val="24"/>
          <w:szCs w:val="24"/>
        </w:rPr>
        <w:t>şağıdaki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tabloda aylık bazda gösterilmiştir.</w:t>
      </w:r>
    </w:p>
    <w:p w:rsidR="00ED18B3" w:rsidRDefault="00ED18B3" w:rsidP="00526F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D18B3" w:rsidRDefault="00ED18B3" w:rsidP="00526F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27B71" w:rsidRDefault="00227B71" w:rsidP="00BA72B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D18B3" w:rsidRDefault="00ED18B3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A1021" w:rsidRPr="00F25F4B" w:rsidRDefault="00596808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eastAsia="tr-TR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-53975</wp:posOffset>
            </wp:positionH>
            <wp:positionV relativeFrom="paragraph">
              <wp:posOffset>39370</wp:posOffset>
            </wp:positionV>
            <wp:extent cx="5970905" cy="2810510"/>
            <wp:effectExtent l="57150" t="0" r="29845" b="46990"/>
            <wp:wrapNone/>
            <wp:docPr id="10" name="Nesnesi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E87F15" w:rsidRPr="00F25F4B" w:rsidRDefault="00E87F15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800000"/>
          <w:sz w:val="24"/>
          <w:szCs w:val="24"/>
        </w:rPr>
      </w:pPr>
    </w:p>
    <w:p w:rsidR="001E69C5" w:rsidRDefault="001E69C5" w:rsidP="0013247F">
      <w:pPr>
        <w:pStyle w:val="Balk3"/>
      </w:pPr>
      <w:r w:rsidRPr="00F25F4B">
        <w:t>03- Mal ve Hizmet Alım Giderleri:</w:t>
      </w:r>
    </w:p>
    <w:p w:rsidR="00ED18B3" w:rsidRDefault="00ED18B3" w:rsidP="00ED18B3"/>
    <w:p w:rsidR="0042413D" w:rsidRDefault="0042413D" w:rsidP="00ED18B3"/>
    <w:p w:rsidR="00ED18B3" w:rsidRDefault="00ED18B3" w:rsidP="00ED18B3"/>
    <w:p w:rsidR="00ED18B3" w:rsidRDefault="00ED18B3" w:rsidP="00ED18B3"/>
    <w:p w:rsidR="00885D8A" w:rsidRDefault="00885D8A" w:rsidP="00ED18B3"/>
    <w:p w:rsidR="00885D8A" w:rsidRDefault="00885D8A" w:rsidP="00ED18B3"/>
    <w:p w:rsidR="00885D8A" w:rsidRDefault="00885D8A" w:rsidP="00ED18B3"/>
    <w:p w:rsidR="00885D8A" w:rsidRDefault="00885D8A" w:rsidP="00ED18B3"/>
    <w:p w:rsidR="0013247F" w:rsidRDefault="0013247F" w:rsidP="00FE6A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69C5" w:rsidRPr="00F25F4B" w:rsidRDefault="00D35250" w:rsidP="00FE6A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2011</w:t>
      </w:r>
      <w:r w:rsidR="00BC5903" w:rsidRPr="00F25F4B">
        <w:rPr>
          <w:rFonts w:ascii="Times New Roman" w:hAnsi="Times New Roman"/>
          <w:color w:val="000000"/>
          <w:sz w:val="24"/>
          <w:szCs w:val="24"/>
        </w:rPr>
        <w:t xml:space="preserve"> yılının ilk altı ayında </w:t>
      </w:r>
      <w:r>
        <w:rPr>
          <w:rFonts w:ascii="Times New Roman" w:hAnsi="Times New Roman"/>
          <w:color w:val="000000"/>
          <w:sz w:val="24"/>
          <w:szCs w:val="24"/>
        </w:rPr>
        <w:t>1.172.162,65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 xml:space="preserve"> TL gider gerçekleşirken, </w:t>
      </w:r>
      <w:r w:rsidR="00CB0212" w:rsidRPr="00F25F4B">
        <w:rPr>
          <w:rFonts w:ascii="Times New Roman" w:hAnsi="Times New Roman"/>
          <w:color w:val="000000"/>
          <w:sz w:val="24"/>
          <w:szCs w:val="24"/>
        </w:rPr>
        <w:t>2012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 xml:space="preserve"> yılının ilk altı ayında</w:t>
      </w:r>
      <w:r w:rsidR="00FE6A0F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C5903" w:rsidRPr="00F25F4B">
        <w:rPr>
          <w:rFonts w:ascii="Times New Roman" w:hAnsi="Times New Roman"/>
          <w:color w:val="000000"/>
          <w:sz w:val="24"/>
          <w:szCs w:val="24"/>
        </w:rPr>
        <w:t xml:space="preserve">% </w:t>
      </w:r>
      <w:r w:rsidRPr="00D35250">
        <w:rPr>
          <w:rFonts w:ascii="Times New Roman" w:hAnsi="Times New Roman"/>
          <w:b/>
          <w:color w:val="000000"/>
          <w:sz w:val="24"/>
          <w:szCs w:val="24"/>
        </w:rPr>
        <w:t>218</w:t>
      </w:r>
      <w:r w:rsidR="00BC5903" w:rsidRPr="00D35250">
        <w:rPr>
          <w:rFonts w:ascii="Times New Roman" w:hAnsi="Times New Roman"/>
          <w:b/>
          <w:color w:val="000000"/>
          <w:sz w:val="24"/>
          <w:szCs w:val="24"/>
        </w:rPr>
        <w:t>,</w:t>
      </w:r>
      <w:r w:rsidRPr="00D35250">
        <w:rPr>
          <w:rFonts w:ascii="Times New Roman" w:hAnsi="Times New Roman"/>
          <w:b/>
          <w:color w:val="000000"/>
          <w:sz w:val="24"/>
          <w:szCs w:val="24"/>
        </w:rPr>
        <w:t>00</w:t>
      </w:r>
      <w:r w:rsidR="00BC5903" w:rsidRPr="00F25F4B">
        <w:rPr>
          <w:rFonts w:ascii="Times New Roman" w:hAnsi="Times New Roman"/>
          <w:color w:val="000000"/>
          <w:sz w:val="24"/>
          <w:szCs w:val="24"/>
        </w:rPr>
        <w:t xml:space="preserve"> oranında artışla </w:t>
      </w:r>
      <w:r>
        <w:rPr>
          <w:rFonts w:ascii="Times New Roman" w:hAnsi="Times New Roman"/>
          <w:color w:val="000000"/>
          <w:sz w:val="24"/>
          <w:szCs w:val="24"/>
        </w:rPr>
        <w:t>2.566.193,09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 xml:space="preserve"> TL olarak gerçekleşmiştir.</w:t>
      </w:r>
    </w:p>
    <w:p w:rsidR="00FE6A0F" w:rsidRDefault="00FE6A0F" w:rsidP="00FE6A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85D8A" w:rsidRPr="00F25F4B" w:rsidRDefault="00885D8A" w:rsidP="00FE6A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69C5" w:rsidRDefault="001E69C5" w:rsidP="00FE6A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 xml:space="preserve">Bu tertibe ilişkin gider gerçekleşme oranı </w:t>
      </w:r>
      <w:r w:rsidR="00D35250">
        <w:rPr>
          <w:rFonts w:ascii="Times New Roman" w:hAnsi="Times New Roman"/>
          <w:color w:val="000000"/>
          <w:sz w:val="24"/>
          <w:szCs w:val="24"/>
        </w:rPr>
        <w:t>2011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yılının ilk altı ayında </w:t>
      </w:r>
      <w:r w:rsidR="00BC5903" w:rsidRPr="00F25F4B">
        <w:rPr>
          <w:rFonts w:ascii="Times New Roman" w:hAnsi="Times New Roman"/>
          <w:b/>
          <w:bCs/>
          <w:color w:val="000000"/>
          <w:sz w:val="24"/>
          <w:szCs w:val="24"/>
        </w:rPr>
        <w:t>%</w:t>
      </w:r>
      <w:r w:rsidR="001071D0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DA1B61">
        <w:rPr>
          <w:rFonts w:ascii="Times New Roman" w:hAnsi="Times New Roman"/>
          <w:b/>
          <w:bCs/>
          <w:color w:val="000000"/>
          <w:sz w:val="24"/>
          <w:szCs w:val="24"/>
        </w:rPr>
        <w:t>29</w:t>
      </w:r>
      <w:r w:rsidRPr="00F25F4B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="001071D0">
        <w:rPr>
          <w:rFonts w:ascii="Times New Roman" w:hAnsi="Times New Roman"/>
          <w:b/>
          <w:bCs/>
          <w:color w:val="000000"/>
          <w:sz w:val="24"/>
          <w:szCs w:val="24"/>
        </w:rPr>
        <w:t>00</w:t>
      </w:r>
      <w:r w:rsidRPr="00F25F4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CB0212" w:rsidRPr="00F25F4B">
        <w:rPr>
          <w:rFonts w:ascii="Times New Roman" w:hAnsi="Times New Roman"/>
          <w:color w:val="000000"/>
          <w:sz w:val="24"/>
          <w:szCs w:val="24"/>
        </w:rPr>
        <w:t>2012</w:t>
      </w:r>
      <w:r w:rsidR="00FE6A0F" w:rsidRPr="00F25F4B">
        <w:rPr>
          <w:rFonts w:ascii="Times New Roman" w:hAnsi="Times New Roman"/>
          <w:color w:val="000000"/>
          <w:sz w:val="24"/>
          <w:szCs w:val="24"/>
        </w:rPr>
        <w:t xml:space="preserve"> y</w:t>
      </w:r>
      <w:r w:rsidR="00BC5903" w:rsidRPr="00F25F4B">
        <w:rPr>
          <w:rFonts w:ascii="Times New Roman" w:hAnsi="Times New Roman"/>
          <w:color w:val="000000"/>
          <w:sz w:val="24"/>
          <w:szCs w:val="24"/>
        </w:rPr>
        <w:t>ılının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ilk altı ayında ise </w:t>
      </w:r>
      <w:r w:rsidR="00BC5903" w:rsidRPr="00F25F4B">
        <w:rPr>
          <w:rFonts w:ascii="Times New Roman" w:hAnsi="Times New Roman"/>
          <w:b/>
          <w:bCs/>
          <w:color w:val="000000"/>
          <w:sz w:val="24"/>
          <w:szCs w:val="24"/>
        </w:rPr>
        <w:t>%</w:t>
      </w:r>
      <w:r w:rsidR="00DA1B61">
        <w:rPr>
          <w:rFonts w:ascii="Times New Roman" w:hAnsi="Times New Roman"/>
          <w:b/>
          <w:bCs/>
          <w:color w:val="000000"/>
          <w:sz w:val="24"/>
          <w:szCs w:val="24"/>
        </w:rPr>
        <w:t xml:space="preserve">44,00 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dir. </w:t>
      </w:r>
      <w:r w:rsidR="00D35250">
        <w:rPr>
          <w:rFonts w:ascii="Times New Roman" w:hAnsi="Times New Roman"/>
          <w:color w:val="000000"/>
          <w:sz w:val="24"/>
          <w:szCs w:val="24"/>
        </w:rPr>
        <w:t>2011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ve </w:t>
      </w:r>
      <w:r w:rsidR="00CB0212" w:rsidRPr="00F25F4B">
        <w:rPr>
          <w:rFonts w:ascii="Times New Roman" w:hAnsi="Times New Roman"/>
          <w:color w:val="000000"/>
          <w:sz w:val="24"/>
          <w:szCs w:val="24"/>
        </w:rPr>
        <w:t>2012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yılının ilk altı aylık gerçekleşmeleri</w:t>
      </w:r>
      <w:r w:rsidR="00FE6A0F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aşağıdaki tabloda aylık bazda gösterilmiştir.</w:t>
      </w:r>
    </w:p>
    <w:p w:rsidR="00885D8A" w:rsidRDefault="00885D8A" w:rsidP="00FE6A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A1EF3" w:rsidRPr="00F25F4B" w:rsidRDefault="00596808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eastAsia="tr-TR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55880</wp:posOffset>
            </wp:positionH>
            <wp:positionV relativeFrom="paragraph">
              <wp:posOffset>76200</wp:posOffset>
            </wp:positionV>
            <wp:extent cx="5918200" cy="2876550"/>
            <wp:effectExtent l="57150" t="0" r="44450" b="38100"/>
            <wp:wrapNone/>
            <wp:docPr id="9" name="Nesnesi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1A1EF3" w:rsidRPr="009918BE" w:rsidRDefault="001A1EF3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A1EF3" w:rsidRPr="00F25F4B" w:rsidRDefault="001A1EF3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A1EF3" w:rsidRPr="00F25F4B" w:rsidRDefault="001A1EF3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BC5903" w:rsidRPr="00F25F4B" w:rsidRDefault="00BC5903" w:rsidP="00BC59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C5903" w:rsidRPr="00F25F4B" w:rsidRDefault="00BC5903" w:rsidP="00BC59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C5903" w:rsidRPr="00F25F4B" w:rsidRDefault="00BC5903" w:rsidP="00BC59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C5903" w:rsidRPr="00F25F4B" w:rsidRDefault="00BC5903" w:rsidP="00BC59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C5903" w:rsidRDefault="00BC5903" w:rsidP="00655E1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32A16" w:rsidRDefault="00432A16" w:rsidP="00655E1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32A16" w:rsidRDefault="00432A16" w:rsidP="00655E1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32A16" w:rsidRDefault="00432A16" w:rsidP="00655E1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32A16" w:rsidRDefault="00432A16" w:rsidP="00655E1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32A16" w:rsidRDefault="00432A16" w:rsidP="00655E1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32A16" w:rsidRDefault="00432A16" w:rsidP="00655E1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32A16" w:rsidRDefault="00432A16" w:rsidP="00655E1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32A16" w:rsidRDefault="00432A16" w:rsidP="00655E1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92B00" w:rsidRDefault="00E92B00" w:rsidP="0013247F">
      <w:pPr>
        <w:pStyle w:val="Balk3"/>
      </w:pPr>
    </w:p>
    <w:p w:rsidR="000374D8" w:rsidRPr="000374D8" w:rsidRDefault="000374D8" w:rsidP="000374D8"/>
    <w:p w:rsidR="0042413D" w:rsidRPr="0042413D" w:rsidRDefault="0042413D" w:rsidP="0042413D"/>
    <w:p w:rsidR="000374D8" w:rsidRDefault="000374D8" w:rsidP="0013247F">
      <w:pPr>
        <w:pStyle w:val="Balk3"/>
      </w:pPr>
    </w:p>
    <w:p w:rsidR="000374D8" w:rsidRDefault="000374D8" w:rsidP="0013247F">
      <w:pPr>
        <w:pStyle w:val="Balk3"/>
      </w:pPr>
    </w:p>
    <w:p w:rsidR="00BC5903" w:rsidRDefault="001E69C5" w:rsidP="0013247F">
      <w:pPr>
        <w:pStyle w:val="Balk3"/>
      </w:pPr>
      <w:r w:rsidRPr="00F25F4B">
        <w:t>05- Cari Transferler:</w:t>
      </w:r>
    </w:p>
    <w:p w:rsidR="00196BBD" w:rsidRDefault="00196BBD" w:rsidP="00CD63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D63A6" w:rsidRDefault="00CB0212" w:rsidP="00CD63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>201</w:t>
      </w:r>
      <w:r w:rsidR="005708B7">
        <w:rPr>
          <w:rFonts w:ascii="Times New Roman" w:hAnsi="Times New Roman"/>
          <w:color w:val="000000"/>
          <w:sz w:val="24"/>
          <w:szCs w:val="24"/>
        </w:rPr>
        <w:t>1</w:t>
      </w:r>
      <w:r w:rsidR="00DC7517" w:rsidRPr="00F25F4B">
        <w:rPr>
          <w:rFonts w:ascii="Times New Roman" w:hAnsi="Times New Roman"/>
          <w:color w:val="000000"/>
          <w:sz w:val="24"/>
          <w:szCs w:val="24"/>
        </w:rPr>
        <w:t xml:space="preserve"> yılının ilk altı ayında </w:t>
      </w:r>
      <w:r w:rsidR="005708B7">
        <w:rPr>
          <w:rFonts w:ascii="Times New Roman" w:hAnsi="Times New Roman"/>
          <w:color w:val="000000"/>
          <w:sz w:val="24"/>
          <w:szCs w:val="24"/>
        </w:rPr>
        <w:t>519.230,47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 xml:space="preserve"> TL gider gerçekleşirken, </w:t>
      </w:r>
      <w:r w:rsidRPr="00F25F4B">
        <w:rPr>
          <w:rFonts w:ascii="Times New Roman" w:hAnsi="Times New Roman"/>
          <w:color w:val="000000"/>
          <w:sz w:val="24"/>
          <w:szCs w:val="24"/>
        </w:rPr>
        <w:t>2012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 xml:space="preserve"> yılının ilk altı ayında</w:t>
      </w:r>
      <w:r w:rsidR="00FE6A0F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708B7" w:rsidRPr="005708B7">
        <w:rPr>
          <w:rFonts w:ascii="Times New Roman" w:hAnsi="Times New Roman"/>
          <w:b/>
          <w:color w:val="000000"/>
          <w:sz w:val="24"/>
          <w:szCs w:val="24"/>
        </w:rPr>
        <w:t>%</w:t>
      </w:r>
      <w:r w:rsidR="005708B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708B7">
        <w:rPr>
          <w:rFonts w:ascii="Times New Roman" w:hAnsi="Times New Roman"/>
          <w:b/>
          <w:color w:val="000000"/>
          <w:sz w:val="24"/>
          <w:szCs w:val="24"/>
        </w:rPr>
        <w:t>568,00</w:t>
      </w:r>
      <w:r w:rsidR="00DC7517" w:rsidRPr="00F25F4B">
        <w:rPr>
          <w:rFonts w:ascii="Times New Roman" w:hAnsi="Times New Roman"/>
          <w:color w:val="000000"/>
          <w:sz w:val="24"/>
          <w:szCs w:val="24"/>
        </w:rPr>
        <w:t xml:space="preserve"> oranında artışla </w:t>
      </w:r>
      <w:r w:rsidR="005708B7">
        <w:rPr>
          <w:rFonts w:ascii="Times New Roman" w:hAnsi="Times New Roman"/>
          <w:color w:val="000000"/>
          <w:sz w:val="24"/>
          <w:szCs w:val="24"/>
        </w:rPr>
        <w:t>2.949.393,38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 xml:space="preserve"> TL olarak gerçekleşmiştir.</w:t>
      </w:r>
    </w:p>
    <w:p w:rsidR="00E6779B" w:rsidRDefault="00E6779B" w:rsidP="00CD63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7517" w:rsidRPr="00F25F4B" w:rsidRDefault="001E69C5" w:rsidP="00CD63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 xml:space="preserve">Bu tertibe ilişkin gider gerçekleşme oranı </w:t>
      </w:r>
      <w:r w:rsidR="00CB0212" w:rsidRPr="00F25F4B">
        <w:rPr>
          <w:rFonts w:ascii="Times New Roman" w:hAnsi="Times New Roman"/>
          <w:color w:val="000000"/>
          <w:sz w:val="24"/>
          <w:szCs w:val="24"/>
        </w:rPr>
        <w:t>201</w:t>
      </w:r>
      <w:r w:rsidR="005708B7">
        <w:rPr>
          <w:rFonts w:ascii="Times New Roman" w:hAnsi="Times New Roman"/>
          <w:color w:val="000000"/>
          <w:sz w:val="24"/>
          <w:szCs w:val="24"/>
        </w:rPr>
        <w:t>1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yılının ilk altı ayında </w:t>
      </w:r>
      <w:r w:rsidR="00DC7517" w:rsidRPr="00F25F4B">
        <w:rPr>
          <w:rFonts w:ascii="Times New Roman" w:hAnsi="Times New Roman"/>
          <w:b/>
          <w:bCs/>
          <w:color w:val="000000"/>
          <w:sz w:val="24"/>
          <w:szCs w:val="24"/>
        </w:rPr>
        <w:t xml:space="preserve">% </w:t>
      </w:r>
      <w:r w:rsidR="00BB4C7D">
        <w:rPr>
          <w:rFonts w:ascii="Times New Roman" w:hAnsi="Times New Roman"/>
          <w:b/>
          <w:bCs/>
          <w:color w:val="000000"/>
          <w:sz w:val="24"/>
          <w:szCs w:val="24"/>
        </w:rPr>
        <w:t>95,00</w:t>
      </w:r>
      <w:r w:rsidRPr="00F25F4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CB0212" w:rsidRPr="00F25F4B">
        <w:rPr>
          <w:rFonts w:ascii="Times New Roman" w:hAnsi="Times New Roman"/>
          <w:color w:val="000000"/>
          <w:sz w:val="24"/>
          <w:szCs w:val="24"/>
        </w:rPr>
        <w:t>2012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yılının</w:t>
      </w:r>
      <w:r w:rsidR="00FE6A0F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ilk altı ayında ise </w:t>
      </w:r>
      <w:r w:rsidR="00BB4C7D">
        <w:rPr>
          <w:rFonts w:ascii="Times New Roman" w:hAnsi="Times New Roman"/>
          <w:b/>
          <w:bCs/>
          <w:color w:val="000000"/>
          <w:sz w:val="24"/>
          <w:szCs w:val="24"/>
        </w:rPr>
        <w:t xml:space="preserve">% 520,00 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dir. </w:t>
      </w:r>
      <w:r w:rsidR="00CB0212" w:rsidRPr="00F25F4B">
        <w:rPr>
          <w:rFonts w:ascii="Times New Roman" w:hAnsi="Times New Roman"/>
          <w:color w:val="000000"/>
          <w:sz w:val="24"/>
          <w:szCs w:val="24"/>
        </w:rPr>
        <w:t>201</w:t>
      </w:r>
      <w:r w:rsidR="005708B7">
        <w:rPr>
          <w:rFonts w:ascii="Times New Roman" w:hAnsi="Times New Roman"/>
          <w:color w:val="000000"/>
          <w:sz w:val="24"/>
          <w:szCs w:val="24"/>
        </w:rPr>
        <w:t>1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ve </w:t>
      </w:r>
      <w:r w:rsidR="00CB0212" w:rsidRPr="00F25F4B">
        <w:rPr>
          <w:rFonts w:ascii="Times New Roman" w:hAnsi="Times New Roman"/>
          <w:color w:val="000000"/>
          <w:sz w:val="24"/>
          <w:szCs w:val="24"/>
        </w:rPr>
        <w:t>2012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yılının ilk altı aylık gerçekleşmeleri aşağıdaki</w:t>
      </w:r>
      <w:r w:rsidR="00FE6A0F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tabloda aylık bazda gösterilmiştir</w:t>
      </w:r>
      <w:r w:rsidR="003E4E1A" w:rsidRPr="00F25F4B">
        <w:rPr>
          <w:rFonts w:ascii="Times New Roman" w:hAnsi="Times New Roman"/>
          <w:color w:val="000000"/>
          <w:sz w:val="24"/>
          <w:szCs w:val="24"/>
        </w:rPr>
        <w:t>.</w:t>
      </w:r>
    </w:p>
    <w:p w:rsidR="00432A16" w:rsidRDefault="00432A16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2413D" w:rsidRDefault="0042413D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2413D" w:rsidRDefault="0042413D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BA72B6" w:rsidRDefault="00432A16" w:rsidP="00DB5668">
      <w:pPr>
        <w:autoSpaceDE w:val="0"/>
        <w:autoSpaceDN w:val="0"/>
        <w:adjustRightInd w:val="0"/>
        <w:spacing w:after="0" w:line="240" w:lineRule="auto"/>
        <w:jc w:val="center"/>
      </w:pPr>
      <w:r>
        <w:rPr>
          <w:rFonts w:ascii="Times New Roman" w:hAnsi="Times New Roman"/>
          <w:noProof/>
          <w:color w:val="000000"/>
          <w:sz w:val="24"/>
          <w:szCs w:val="24"/>
          <w:lang w:eastAsia="tr-TR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240030</wp:posOffset>
            </wp:positionH>
            <wp:positionV relativeFrom="paragraph">
              <wp:posOffset>69215</wp:posOffset>
            </wp:positionV>
            <wp:extent cx="5772150" cy="3162300"/>
            <wp:effectExtent l="57150" t="0" r="38100" b="38100"/>
            <wp:wrapSquare wrapText="bothSides"/>
            <wp:docPr id="5" name="Nesnesi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1E69C5" w:rsidRPr="00F25F4B" w:rsidRDefault="001E69C5" w:rsidP="0001074C">
      <w:pPr>
        <w:pStyle w:val="Balk3"/>
      </w:pPr>
      <w:r w:rsidRPr="00F25F4B">
        <w:t>06- Sermaye Giderleri:</w:t>
      </w:r>
    </w:p>
    <w:p w:rsidR="00FE6A0F" w:rsidRPr="00F25F4B" w:rsidRDefault="00FE6A0F" w:rsidP="00FE6A0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E69C5" w:rsidRPr="00F25F4B" w:rsidRDefault="007D271F" w:rsidP="00FE6A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2011</w:t>
      </w:r>
      <w:r w:rsidR="00DC7517" w:rsidRPr="00F25F4B">
        <w:rPr>
          <w:rFonts w:ascii="Times New Roman" w:hAnsi="Times New Roman"/>
          <w:color w:val="000000"/>
          <w:sz w:val="24"/>
          <w:szCs w:val="24"/>
        </w:rPr>
        <w:t xml:space="preserve"> yılının ilk altı ayında </w:t>
      </w:r>
      <w:r w:rsidR="00CB1D07">
        <w:rPr>
          <w:rFonts w:ascii="Times New Roman" w:hAnsi="Times New Roman"/>
          <w:color w:val="000000"/>
          <w:sz w:val="24"/>
          <w:szCs w:val="24"/>
        </w:rPr>
        <w:t>5.063.955,14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 xml:space="preserve"> TL gider gerçekleşirken, </w:t>
      </w:r>
      <w:r w:rsidR="00CB0212" w:rsidRPr="00F25F4B">
        <w:rPr>
          <w:rFonts w:ascii="Times New Roman" w:hAnsi="Times New Roman"/>
          <w:color w:val="000000"/>
          <w:sz w:val="24"/>
          <w:szCs w:val="24"/>
        </w:rPr>
        <w:t>2012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 xml:space="preserve"> yılının ilk altı ayında</w:t>
      </w:r>
      <w:r w:rsidR="00FE6A0F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69C5" w:rsidRPr="00CB1D07">
        <w:rPr>
          <w:rFonts w:ascii="Times New Roman" w:hAnsi="Times New Roman"/>
          <w:b/>
          <w:color w:val="000000"/>
          <w:sz w:val="24"/>
          <w:szCs w:val="24"/>
        </w:rPr>
        <w:t xml:space="preserve">% </w:t>
      </w:r>
      <w:r w:rsidR="00CB1D07" w:rsidRPr="00CB1D07">
        <w:rPr>
          <w:rFonts w:ascii="Times New Roman" w:hAnsi="Times New Roman"/>
          <w:b/>
          <w:color w:val="000000"/>
          <w:sz w:val="24"/>
          <w:szCs w:val="24"/>
        </w:rPr>
        <w:t>113,00</w:t>
      </w:r>
      <w:r w:rsidR="00AD764B" w:rsidRPr="00F25F4B">
        <w:rPr>
          <w:rFonts w:ascii="Times New Roman" w:hAnsi="Times New Roman"/>
          <w:color w:val="000000"/>
          <w:sz w:val="24"/>
          <w:szCs w:val="24"/>
        </w:rPr>
        <w:t xml:space="preserve"> oranında artışla </w:t>
      </w:r>
      <w:r w:rsidR="00CB1D07">
        <w:rPr>
          <w:rFonts w:ascii="Times New Roman" w:hAnsi="Times New Roman"/>
          <w:color w:val="000000"/>
          <w:sz w:val="24"/>
          <w:szCs w:val="24"/>
        </w:rPr>
        <w:t>5.706.635,21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 xml:space="preserve"> TL olarak gerçekleşmiştir.</w:t>
      </w:r>
    </w:p>
    <w:p w:rsidR="00FE6A0F" w:rsidRPr="00F25F4B" w:rsidRDefault="00FE6A0F" w:rsidP="00FE6A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69C5" w:rsidRDefault="001E69C5" w:rsidP="00FE6A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 xml:space="preserve">Bu tertibe ilişkin gider gerçekleşme oranı </w:t>
      </w:r>
      <w:r w:rsidR="007D271F">
        <w:rPr>
          <w:rFonts w:ascii="Times New Roman" w:hAnsi="Times New Roman"/>
          <w:color w:val="000000"/>
          <w:sz w:val="24"/>
          <w:szCs w:val="24"/>
        </w:rPr>
        <w:t>2011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yılının ilk altı ayında </w:t>
      </w:r>
      <w:r w:rsidR="00AD764B" w:rsidRPr="00F25F4B">
        <w:rPr>
          <w:rFonts w:ascii="Times New Roman" w:hAnsi="Times New Roman"/>
          <w:b/>
          <w:bCs/>
          <w:color w:val="000000"/>
          <w:sz w:val="24"/>
          <w:szCs w:val="24"/>
        </w:rPr>
        <w:t xml:space="preserve">% </w:t>
      </w:r>
      <w:r w:rsidR="00CB1D07">
        <w:rPr>
          <w:rFonts w:ascii="Times New Roman" w:hAnsi="Times New Roman"/>
          <w:b/>
          <w:bCs/>
          <w:color w:val="000000"/>
          <w:sz w:val="24"/>
          <w:szCs w:val="24"/>
        </w:rPr>
        <w:t xml:space="preserve">38,00 </w:t>
      </w:r>
      <w:r w:rsidRPr="00F25F4B">
        <w:rPr>
          <w:rFonts w:ascii="Times New Roman" w:hAnsi="Times New Roman"/>
          <w:b/>
          <w:bCs/>
          <w:color w:val="000000"/>
          <w:sz w:val="24"/>
          <w:szCs w:val="24"/>
        </w:rPr>
        <w:t xml:space="preserve">, </w:t>
      </w:r>
      <w:r w:rsidR="00CB0212" w:rsidRPr="00F25F4B">
        <w:rPr>
          <w:rFonts w:ascii="Times New Roman" w:hAnsi="Times New Roman"/>
          <w:color w:val="000000"/>
          <w:sz w:val="24"/>
          <w:szCs w:val="24"/>
        </w:rPr>
        <w:t>2012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yılının</w:t>
      </w:r>
      <w:r w:rsidR="00FE6A0F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ilk altı ayında ise </w:t>
      </w:r>
      <w:r w:rsidR="00AD764B" w:rsidRPr="00F25F4B">
        <w:rPr>
          <w:rFonts w:ascii="Times New Roman" w:hAnsi="Times New Roman"/>
          <w:b/>
          <w:bCs/>
          <w:color w:val="000000"/>
          <w:sz w:val="24"/>
          <w:szCs w:val="24"/>
        </w:rPr>
        <w:t xml:space="preserve">% </w:t>
      </w:r>
      <w:r w:rsidR="00CB1D07">
        <w:rPr>
          <w:rFonts w:ascii="Times New Roman" w:hAnsi="Times New Roman"/>
          <w:b/>
          <w:bCs/>
          <w:color w:val="000000"/>
          <w:sz w:val="24"/>
          <w:szCs w:val="24"/>
        </w:rPr>
        <w:t xml:space="preserve">30,00 </w:t>
      </w:r>
      <w:r w:rsidRPr="00F25F4B">
        <w:rPr>
          <w:rFonts w:ascii="Times New Roman" w:hAnsi="Times New Roman"/>
          <w:b/>
          <w:bCs/>
          <w:color w:val="000000"/>
          <w:sz w:val="24"/>
          <w:szCs w:val="24"/>
        </w:rPr>
        <w:t>‘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dur. </w:t>
      </w:r>
      <w:r w:rsidR="007D271F">
        <w:rPr>
          <w:rFonts w:ascii="Times New Roman" w:hAnsi="Times New Roman"/>
          <w:color w:val="000000"/>
          <w:sz w:val="24"/>
          <w:szCs w:val="24"/>
        </w:rPr>
        <w:t>2011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ve </w:t>
      </w:r>
      <w:r w:rsidR="00CB0212" w:rsidRPr="00F25F4B">
        <w:rPr>
          <w:rFonts w:ascii="Times New Roman" w:hAnsi="Times New Roman"/>
          <w:color w:val="000000"/>
          <w:sz w:val="24"/>
          <w:szCs w:val="24"/>
        </w:rPr>
        <w:t>2012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yılının ilk altı aylık gerçekleşmeleri aşağıdaki</w:t>
      </w:r>
      <w:r w:rsidR="00FE6A0F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tabloda aylık bazda gösterilmiştir</w:t>
      </w:r>
    </w:p>
    <w:p w:rsidR="00432A16" w:rsidRDefault="00432A16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42413D" w:rsidRDefault="0042413D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42413D" w:rsidRDefault="0042413D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42413D" w:rsidRDefault="0042413D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42413D" w:rsidRDefault="0042413D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42413D" w:rsidRDefault="0042413D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42413D" w:rsidRDefault="0042413D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42413D" w:rsidRDefault="0042413D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AD764B" w:rsidRPr="00F25F4B" w:rsidRDefault="00596808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noProof/>
          <w:lang w:eastAsia="tr-TR"/>
        </w:rPr>
        <w:lastRenderedPageBreak/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-40640</wp:posOffset>
            </wp:positionH>
            <wp:positionV relativeFrom="paragraph">
              <wp:posOffset>95885</wp:posOffset>
            </wp:positionV>
            <wp:extent cx="6376670" cy="3192780"/>
            <wp:effectExtent l="57150" t="0" r="43180" b="45720"/>
            <wp:wrapNone/>
            <wp:docPr id="8" name="Nesnesi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5834B5" w:rsidRPr="00F25F4B" w:rsidRDefault="005834B5" w:rsidP="00C01F2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5834B5" w:rsidRPr="00F25F4B" w:rsidRDefault="005834B5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7E7733" w:rsidRDefault="007E7733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432A16" w:rsidRDefault="00432A16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432A16" w:rsidRDefault="00432A16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432A16" w:rsidRDefault="00432A16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432A16" w:rsidRDefault="00432A16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432A16" w:rsidRDefault="00432A16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432A16" w:rsidRDefault="00432A16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42413D" w:rsidRDefault="0042413D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432A16" w:rsidRDefault="00432A16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432A16" w:rsidRDefault="00432A16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432A16" w:rsidRDefault="00432A16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432A16" w:rsidRDefault="00432A16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E69C5" w:rsidRDefault="001E69C5" w:rsidP="0001074C">
      <w:pPr>
        <w:pStyle w:val="Balk2"/>
      </w:pPr>
      <w:r w:rsidRPr="00F25F4B">
        <w:t>B. Bütçe Gelirleri</w:t>
      </w:r>
    </w:p>
    <w:p w:rsidR="000374D8" w:rsidRDefault="000374D8" w:rsidP="000374D8"/>
    <w:p w:rsidR="000374D8" w:rsidRPr="000374D8" w:rsidRDefault="000374D8" w:rsidP="000374D8"/>
    <w:p w:rsidR="006C6C4A" w:rsidRDefault="006C6C4A" w:rsidP="006C6C4A">
      <w:pPr>
        <w:pStyle w:val="ResimYazs"/>
        <w:keepNext/>
        <w:ind w:firstLine="357"/>
        <w:jc w:val="both"/>
        <w:outlineLvl w:val="0"/>
        <w:rPr>
          <w:rFonts w:ascii="Times New Roman" w:hAnsi="Times New Roman"/>
          <w:b w:val="0"/>
          <w:color w:val="000000"/>
          <w:sz w:val="22"/>
          <w:szCs w:val="22"/>
        </w:rPr>
      </w:pPr>
    </w:p>
    <w:p w:rsidR="006C6C4A" w:rsidRDefault="006C6C4A" w:rsidP="006C6C4A">
      <w:pPr>
        <w:pStyle w:val="ResimYazs"/>
        <w:keepNext/>
        <w:ind w:firstLine="357"/>
        <w:jc w:val="both"/>
        <w:outlineLvl w:val="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6C6C4A">
        <w:rPr>
          <w:rFonts w:ascii="Times New Roman" w:hAnsi="Times New Roman"/>
          <w:b w:val="0"/>
          <w:bCs w:val="0"/>
          <w:color w:val="000000"/>
          <w:sz w:val="24"/>
          <w:szCs w:val="24"/>
        </w:rPr>
        <w:t>2012 Yılı Ocak-Haziran Dönemi için öngörülmüş olan öz gelir tahminleri ve gerçekleşen tahakkuk miktarlarını gösteren tablo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 aşağıda verilmiştir.</w:t>
      </w:r>
    </w:p>
    <w:p w:rsidR="000374D8" w:rsidRPr="000374D8" w:rsidRDefault="000374D8" w:rsidP="000374D8"/>
    <w:tbl>
      <w:tblPr>
        <w:tblpPr w:leftFromText="141" w:rightFromText="141" w:vertAnchor="text" w:horzAnchor="margin" w:tblpY="221"/>
        <w:tblW w:w="4901" w:type="pct"/>
        <w:tblBorders>
          <w:top w:val="thickThinSmallGap" w:sz="24" w:space="0" w:color="548DD4"/>
          <w:left w:val="thickThinSmallGap" w:sz="24" w:space="0" w:color="548DD4"/>
          <w:bottom w:val="thickThinSmallGap" w:sz="24" w:space="0" w:color="548DD4"/>
          <w:right w:val="thickThinSmallGap" w:sz="24" w:space="0" w:color="548DD4"/>
          <w:insideH w:val="single" w:sz="8" w:space="0" w:color="548DD4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6"/>
        <w:gridCol w:w="4893"/>
        <w:gridCol w:w="1290"/>
        <w:gridCol w:w="1191"/>
        <w:gridCol w:w="1336"/>
      </w:tblGrid>
      <w:tr w:rsidR="006C6C4A" w:rsidRPr="00B94DDC" w:rsidTr="006C597B">
        <w:trPr>
          <w:trHeight w:val="315"/>
        </w:trPr>
        <w:tc>
          <w:tcPr>
            <w:tcW w:w="5000" w:type="pct"/>
            <w:gridSpan w:val="5"/>
            <w:shd w:val="clear" w:color="auto" w:fill="D9D9D9"/>
            <w:noWrap/>
            <w:vAlign w:val="bottom"/>
            <w:hideMark/>
          </w:tcPr>
          <w:p w:rsidR="006C6C4A" w:rsidRPr="00B94DDC" w:rsidRDefault="006C6C4A" w:rsidP="006C6C4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C6C4A" w:rsidRPr="00B94DDC" w:rsidTr="006C597B">
        <w:trPr>
          <w:trHeight w:val="315"/>
        </w:trPr>
        <w:tc>
          <w:tcPr>
            <w:tcW w:w="5000" w:type="pct"/>
            <w:gridSpan w:val="5"/>
            <w:shd w:val="clear" w:color="auto" w:fill="8DB3E2"/>
            <w:noWrap/>
            <w:vAlign w:val="bottom"/>
            <w:hideMark/>
          </w:tcPr>
          <w:p w:rsidR="006C6C4A" w:rsidRPr="00B94DDC" w:rsidRDefault="006C6C4A" w:rsidP="006C6C4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2012 YILI OCAK-HAZİRAN ÖZ GELİRLERİ</w:t>
            </w:r>
          </w:p>
        </w:tc>
      </w:tr>
      <w:tr w:rsidR="006C6C4A" w:rsidRPr="00B94DDC" w:rsidTr="006C597B">
        <w:trPr>
          <w:trHeight w:val="779"/>
        </w:trPr>
        <w:tc>
          <w:tcPr>
            <w:tcW w:w="509" w:type="pct"/>
            <w:shd w:val="clear" w:color="auto" w:fill="8DB3E2"/>
            <w:vAlign w:val="center"/>
            <w:hideMark/>
          </w:tcPr>
          <w:p w:rsidR="006C6C4A" w:rsidRPr="00B94DDC" w:rsidRDefault="006C6C4A" w:rsidP="006C6C4A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Tertip</w:t>
            </w:r>
          </w:p>
        </w:tc>
        <w:tc>
          <w:tcPr>
            <w:tcW w:w="2523" w:type="pct"/>
            <w:shd w:val="clear" w:color="auto" w:fill="8DB3E2"/>
            <w:vAlign w:val="center"/>
            <w:hideMark/>
          </w:tcPr>
          <w:p w:rsidR="006C6C4A" w:rsidRPr="00B94DDC" w:rsidRDefault="006C6C4A" w:rsidP="006C6C4A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Adı</w:t>
            </w:r>
          </w:p>
        </w:tc>
        <w:tc>
          <w:tcPr>
            <w:tcW w:w="665" w:type="pct"/>
            <w:shd w:val="clear" w:color="auto" w:fill="8DB3E2"/>
            <w:vAlign w:val="center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Bütçe Tahmini</w:t>
            </w:r>
          </w:p>
        </w:tc>
        <w:tc>
          <w:tcPr>
            <w:tcW w:w="614" w:type="pct"/>
            <w:shd w:val="clear" w:color="auto" w:fill="8DB3E2"/>
            <w:vAlign w:val="center"/>
            <w:hideMark/>
          </w:tcPr>
          <w:p w:rsidR="006C6C4A" w:rsidRPr="00B94DDC" w:rsidRDefault="006C6C4A" w:rsidP="006C6C4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Gelir Tahakkuku</w:t>
            </w:r>
          </w:p>
        </w:tc>
        <w:tc>
          <w:tcPr>
            <w:tcW w:w="688" w:type="pct"/>
            <w:shd w:val="clear" w:color="auto" w:fill="8DB3E2"/>
            <w:vAlign w:val="center"/>
            <w:hideMark/>
          </w:tcPr>
          <w:p w:rsidR="006C6C4A" w:rsidRPr="00B94DDC" w:rsidRDefault="006C6C4A" w:rsidP="006C6C4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Tahakkuk - Tahmin Oranı</w:t>
            </w:r>
          </w:p>
        </w:tc>
      </w:tr>
      <w:tr w:rsidR="006C6C4A" w:rsidRPr="00B94DDC" w:rsidTr="006C597B">
        <w:trPr>
          <w:trHeight w:val="300"/>
        </w:trPr>
        <w:tc>
          <w:tcPr>
            <w:tcW w:w="509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03</w:t>
            </w:r>
          </w:p>
        </w:tc>
        <w:tc>
          <w:tcPr>
            <w:tcW w:w="2523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Teşebbüs ve Mülkiyet Geliri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6C6C4A" w:rsidRPr="00B94DDC" w:rsidTr="006C597B">
        <w:trPr>
          <w:trHeight w:val="300"/>
        </w:trPr>
        <w:tc>
          <w:tcPr>
            <w:tcW w:w="509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03.1.1.01</w:t>
            </w:r>
          </w:p>
        </w:tc>
        <w:tc>
          <w:tcPr>
            <w:tcW w:w="2523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Şartname, Basılı Evrak, Form Satış Gelirleri</w:t>
            </w:r>
          </w:p>
        </w:tc>
        <w:tc>
          <w:tcPr>
            <w:tcW w:w="665" w:type="pct"/>
            <w:shd w:val="clear" w:color="auto" w:fill="auto"/>
            <w:noWrap/>
            <w:vAlign w:val="center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70.000,00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%0,01</w:t>
            </w:r>
          </w:p>
        </w:tc>
      </w:tr>
      <w:tr w:rsidR="006C6C4A" w:rsidRPr="00B94DDC" w:rsidTr="006C597B">
        <w:trPr>
          <w:trHeight w:val="300"/>
        </w:trPr>
        <w:tc>
          <w:tcPr>
            <w:tcW w:w="509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03.1.2.09</w:t>
            </w:r>
          </w:p>
        </w:tc>
        <w:tc>
          <w:tcPr>
            <w:tcW w:w="2523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İhaleye İlişkin Şikâyetler İçin Alınan Bedeller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49.000,00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%0,00</w:t>
            </w:r>
          </w:p>
        </w:tc>
      </w:tr>
      <w:tr w:rsidR="006C6C4A" w:rsidRPr="00B94DDC" w:rsidTr="006C597B">
        <w:trPr>
          <w:trHeight w:val="300"/>
        </w:trPr>
        <w:tc>
          <w:tcPr>
            <w:tcW w:w="509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03.1.2.29 </w:t>
            </w:r>
          </w:p>
        </w:tc>
        <w:tc>
          <w:tcPr>
            <w:tcW w:w="2523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Örgün ve Yaygın Öğretimden Elde Edilen Gelirler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347.000,00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213.933,75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%61,65</w:t>
            </w:r>
          </w:p>
        </w:tc>
      </w:tr>
      <w:tr w:rsidR="006C6C4A" w:rsidRPr="00B94DDC" w:rsidTr="006C597B">
        <w:trPr>
          <w:trHeight w:val="300"/>
        </w:trPr>
        <w:tc>
          <w:tcPr>
            <w:tcW w:w="509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03.1.2.31 </w:t>
            </w:r>
          </w:p>
        </w:tc>
        <w:tc>
          <w:tcPr>
            <w:tcW w:w="2523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İkinci Öğretimden Elde Edilen Gelirler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500.000,00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234.818,00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%46,96</w:t>
            </w:r>
          </w:p>
        </w:tc>
      </w:tr>
      <w:tr w:rsidR="006C6C4A" w:rsidRPr="00B94DDC" w:rsidTr="006C597B">
        <w:trPr>
          <w:trHeight w:val="300"/>
        </w:trPr>
        <w:tc>
          <w:tcPr>
            <w:tcW w:w="509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03.1.2.99</w:t>
            </w:r>
          </w:p>
        </w:tc>
        <w:tc>
          <w:tcPr>
            <w:tcW w:w="2523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Diğer Hizmet Gelirleri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71.000,00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174.127,75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%245,25</w:t>
            </w:r>
          </w:p>
        </w:tc>
      </w:tr>
      <w:tr w:rsidR="006C6C4A" w:rsidRPr="00B94DDC" w:rsidTr="006C597B">
        <w:trPr>
          <w:trHeight w:val="300"/>
        </w:trPr>
        <w:tc>
          <w:tcPr>
            <w:tcW w:w="509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03.6.1.01</w:t>
            </w:r>
          </w:p>
        </w:tc>
        <w:tc>
          <w:tcPr>
            <w:tcW w:w="2523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Lojman Kira Gelirleri</w:t>
            </w:r>
          </w:p>
        </w:tc>
        <w:tc>
          <w:tcPr>
            <w:tcW w:w="665" w:type="pct"/>
            <w:shd w:val="clear" w:color="auto" w:fill="auto"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61.178,98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6C6C4A" w:rsidRPr="00B94DDC" w:rsidRDefault="006C6C4A" w:rsidP="006C6C4A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6C6C4A" w:rsidRPr="00B94DDC" w:rsidTr="006C597B">
        <w:trPr>
          <w:trHeight w:val="300"/>
        </w:trPr>
        <w:tc>
          <w:tcPr>
            <w:tcW w:w="509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2523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Alınan Bağış ve Yardımlar ile Özel gelirler</w:t>
            </w:r>
          </w:p>
        </w:tc>
        <w:tc>
          <w:tcPr>
            <w:tcW w:w="665" w:type="pct"/>
            <w:shd w:val="clear" w:color="auto" w:fill="auto"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6C6C4A" w:rsidRPr="00B94DDC" w:rsidRDefault="006C6C4A" w:rsidP="006C6C4A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6C6C4A" w:rsidRPr="00B94DDC" w:rsidTr="006C597B">
        <w:trPr>
          <w:trHeight w:val="300"/>
        </w:trPr>
        <w:tc>
          <w:tcPr>
            <w:tcW w:w="509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04.2.1.01</w:t>
            </w:r>
          </w:p>
        </w:tc>
        <w:tc>
          <w:tcPr>
            <w:tcW w:w="2523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Hazine Yardımı (Cari)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16.874.000,00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8.462.400,00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%50,15</w:t>
            </w:r>
          </w:p>
        </w:tc>
      </w:tr>
      <w:tr w:rsidR="006C6C4A" w:rsidRPr="00B94DDC" w:rsidTr="006C597B">
        <w:trPr>
          <w:trHeight w:val="300"/>
        </w:trPr>
        <w:tc>
          <w:tcPr>
            <w:tcW w:w="509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04.2.2.01</w:t>
            </w:r>
          </w:p>
        </w:tc>
        <w:tc>
          <w:tcPr>
            <w:tcW w:w="2523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Hazine Yardımı (Sermaye)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19.213.000,00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88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%0,00</w:t>
            </w:r>
          </w:p>
        </w:tc>
      </w:tr>
      <w:tr w:rsidR="006C6C4A" w:rsidRPr="00B94DDC" w:rsidTr="006C597B">
        <w:trPr>
          <w:trHeight w:val="300"/>
        </w:trPr>
        <w:tc>
          <w:tcPr>
            <w:tcW w:w="509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04.3.1.03</w:t>
            </w:r>
          </w:p>
        </w:tc>
        <w:tc>
          <w:tcPr>
            <w:tcW w:w="2523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Kurumlardan Alınan Şartlı Bağış ve Yardımlar (Cari)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179.482,72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6C6C4A" w:rsidRPr="00B94DDC" w:rsidRDefault="006C6C4A" w:rsidP="006C6C4A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6C6C4A" w:rsidRPr="00B94DDC" w:rsidTr="006C597B">
        <w:trPr>
          <w:trHeight w:val="300"/>
        </w:trPr>
        <w:tc>
          <w:tcPr>
            <w:tcW w:w="509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04.4.1.03</w:t>
            </w:r>
          </w:p>
        </w:tc>
        <w:tc>
          <w:tcPr>
            <w:tcW w:w="2523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Kurumlardan Alınan Şartlı Bağış ve Yardımlar (Sermaye)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87.455,38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6C6C4A" w:rsidRPr="00B94DDC" w:rsidRDefault="006C6C4A" w:rsidP="006C6C4A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6C6C4A" w:rsidRPr="00B94DDC" w:rsidTr="006C597B">
        <w:trPr>
          <w:trHeight w:val="300"/>
        </w:trPr>
        <w:tc>
          <w:tcPr>
            <w:tcW w:w="509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2523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Diğer Gelirler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6C6C4A" w:rsidRPr="00B94DDC" w:rsidRDefault="006C6C4A" w:rsidP="006C6C4A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6C6C4A" w:rsidRPr="00B94DDC" w:rsidTr="006C597B">
        <w:trPr>
          <w:trHeight w:val="300"/>
        </w:trPr>
        <w:tc>
          <w:tcPr>
            <w:tcW w:w="509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05.1.9.01</w:t>
            </w:r>
          </w:p>
        </w:tc>
        <w:tc>
          <w:tcPr>
            <w:tcW w:w="2523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Kişilerden Alacaklar Faizleri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23,19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6C6C4A" w:rsidRPr="00B94DDC" w:rsidRDefault="006C6C4A" w:rsidP="006C6C4A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6C6C4A" w:rsidRPr="00B94DDC" w:rsidTr="006C597B">
        <w:trPr>
          <w:trHeight w:val="300"/>
        </w:trPr>
        <w:tc>
          <w:tcPr>
            <w:tcW w:w="509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05.3.2.99</w:t>
            </w:r>
          </w:p>
        </w:tc>
        <w:tc>
          <w:tcPr>
            <w:tcW w:w="2523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Diğer İdari Para Cezaları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14.547,60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6C6C4A" w:rsidRPr="00B94DDC" w:rsidRDefault="006C6C4A" w:rsidP="006C6C4A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6C6C4A" w:rsidRPr="00B94DDC" w:rsidTr="006C597B">
        <w:trPr>
          <w:trHeight w:val="300"/>
        </w:trPr>
        <w:tc>
          <w:tcPr>
            <w:tcW w:w="509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05.9.1.06</w:t>
            </w:r>
          </w:p>
        </w:tc>
        <w:tc>
          <w:tcPr>
            <w:tcW w:w="2523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Kişilerden Alacaklar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8.000,79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6C6C4A" w:rsidRPr="00B94DDC" w:rsidRDefault="006C6C4A" w:rsidP="006C6C4A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6C6C4A" w:rsidRPr="00B94DDC" w:rsidTr="006C597B">
        <w:trPr>
          <w:trHeight w:val="300"/>
        </w:trPr>
        <w:tc>
          <w:tcPr>
            <w:tcW w:w="509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05.9.1.99</w:t>
            </w:r>
          </w:p>
        </w:tc>
        <w:tc>
          <w:tcPr>
            <w:tcW w:w="2523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Yukarıda Tanımlanmayan Diğer Çeşitli Gelirler</w:t>
            </w:r>
          </w:p>
        </w:tc>
        <w:tc>
          <w:tcPr>
            <w:tcW w:w="665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4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218.416,18</w:t>
            </w:r>
          </w:p>
        </w:tc>
        <w:tc>
          <w:tcPr>
            <w:tcW w:w="688" w:type="pct"/>
            <w:shd w:val="clear" w:color="auto" w:fill="auto"/>
            <w:noWrap/>
            <w:vAlign w:val="center"/>
            <w:hideMark/>
          </w:tcPr>
          <w:p w:rsidR="006C6C4A" w:rsidRPr="00B94DDC" w:rsidRDefault="006C6C4A" w:rsidP="006C6C4A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</w:tr>
      <w:tr w:rsidR="006C6C4A" w:rsidRPr="00B94DDC" w:rsidTr="006C597B">
        <w:trPr>
          <w:trHeight w:val="433"/>
        </w:trPr>
        <w:tc>
          <w:tcPr>
            <w:tcW w:w="509" w:type="pct"/>
            <w:shd w:val="clear" w:color="auto" w:fill="auto"/>
            <w:noWrap/>
            <w:vAlign w:val="bottom"/>
            <w:hideMark/>
          </w:tcPr>
          <w:p w:rsidR="006C6C4A" w:rsidRPr="00B94DDC" w:rsidRDefault="006C6C4A" w:rsidP="006C6C4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23" w:type="pct"/>
            <w:shd w:val="clear" w:color="auto" w:fill="C6D9F1"/>
            <w:noWrap/>
            <w:vAlign w:val="bottom"/>
            <w:hideMark/>
          </w:tcPr>
          <w:p w:rsidR="006C6C4A" w:rsidRPr="00B94DDC" w:rsidRDefault="006C6C4A" w:rsidP="006C6C4A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Toplam</w:t>
            </w:r>
          </w:p>
        </w:tc>
        <w:tc>
          <w:tcPr>
            <w:tcW w:w="665" w:type="pct"/>
            <w:shd w:val="clear" w:color="auto" w:fill="C6D9F1"/>
            <w:noWrap/>
            <w:vAlign w:val="center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bCs/>
                <w:sz w:val="20"/>
                <w:szCs w:val="20"/>
              </w:rPr>
              <w:t>37.124.000,00</w:t>
            </w:r>
          </w:p>
        </w:tc>
        <w:tc>
          <w:tcPr>
            <w:tcW w:w="614" w:type="pct"/>
            <w:shd w:val="clear" w:color="auto" w:fill="C6D9F1"/>
            <w:noWrap/>
            <w:vAlign w:val="center"/>
            <w:hideMark/>
          </w:tcPr>
          <w:p w:rsidR="006C6C4A" w:rsidRPr="00B94DDC" w:rsidRDefault="006C6C4A" w:rsidP="006C6C4A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bCs/>
                <w:sz w:val="20"/>
                <w:szCs w:val="20"/>
              </w:rPr>
              <w:t>9.654.484,34</w:t>
            </w:r>
          </w:p>
        </w:tc>
        <w:tc>
          <w:tcPr>
            <w:tcW w:w="688" w:type="pct"/>
            <w:shd w:val="clear" w:color="auto" w:fill="C6D9F1"/>
            <w:noWrap/>
            <w:vAlign w:val="center"/>
            <w:hideMark/>
          </w:tcPr>
          <w:p w:rsidR="006C6C4A" w:rsidRPr="00B94DDC" w:rsidRDefault="006C6C4A" w:rsidP="006C6C4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</w:t>
            </w:r>
          </w:p>
        </w:tc>
      </w:tr>
    </w:tbl>
    <w:p w:rsidR="00BA72B6" w:rsidRDefault="00BA72B6" w:rsidP="00505D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:rsidR="00CD63A6" w:rsidRDefault="00CD63A6" w:rsidP="00505D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:rsidR="00505D28" w:rsidRPr="00453622" w:rsidRDefault="00505D28" w:rsidP="00505D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453622">
        <w:rPr>
          <w:rFonts w:ascii="Times New Roman" w:hAnsi="Times New Roman"/>
          <w:b/>
          <w:bCs/>
          <w:color w:val="000000"/>
        </w:rPr>
        <w:t>201</w:t>
      </w:r>
      <w:r>
        <w:rPr>
          <w:rFonts w:ascii="Times New Roman" w:hAnsi="Times New Roman"/>
          <w:b/>
          <w:bCs/>
          <w:color w:val="000000"/>
        </w:rPr>
        <w:t>1</w:t>
      </w:r>
      <w:r w:rsidRPr="00453622">
        <w:rPr>
          <w:rFonts w:ascii="Times New Roman" w:hAnsi="Times New Roman"/>
          <w:b/>
          <w:bCs/>
          <w:color w:val="000000"/>
        </w:rPr>
        <w:t>-2012 OCAK-HAZİRAN DÖNEMİ GELİR GERÇEKLEŞME</w:t>
      </w:r>
      <w:r>
        <w:rPr>
          <w:rFonts w:ascii="Times New Roman" w:hAnsi="Times New Roman"/>
          <w:b/>
          <w:bCs/>
          <w:color w:val="000000"/>
        </w:rPr>
        <w:t xml:space="preserve"> </w:t>
      </w:r>
      <w:r w:rsidRPr="00453622">
        <w:rPr>
          <w:rFonts w:ascii="Times New Roman" w:hAnsi="Times New Roman"/>
          <w:b/>
          <w:bCs/>
          <w:color w:val="000000"/>
        </w:rPr>
        <w:t>KARŞILAŞTIRILMASI</w:t>
      </w:r>
      <w:r>
        <w:rPr>
          <w:rFonts w:ascii="Times New Roman" w:hAnsi="Times New Roman"/>
          <w:b/>
          <w:bCs/>
          <w:color w:val="000000"/>
        </w:rPr>
        <w:t xml:space="preserve"> </w:t>
      </w:r>
      <w:r w:rsidRPr="00453622">
        <w:rPr>
          <w:rFonts w:ascii="Times New Roman" w:hAnsi="Times New Roman"/>
          <w:b/>
          <w:bCs/>
          <w:color w:val="000000"/>
        </w:rPr>
        <w:t>(TL)</w:t>
      </w:r>
    </w:p>
    <w:p w:rsidR="00505D28" w:rsidRPr="00453622" w:rsidRDefault="00505D28" w:rsidP="00505D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tbl>
      <w:tblPr>
        <w:tblW w:w="9939" w:type="dxa"/>
        <w:tblBorders>
          <w:top w:val="double" w:sz="4" w:space="0" w:color="8064A2"/>
          <w:left w:val="double" w:sz="4" w:space="0" w:color="8064A2"/>
          <w:bottom w:val="double" w:sz="4" w:space="0" w:color="8064A2"/>
          <w:right w:val="double" w:sz="4" w:space="0" w:color="8064A2"/>
          <w:insideH w:val="single" w:sz="8" w:space="0" w:color="7BA0CD"/>
        </w:tblBorders>
        <w:tblLook w:val="04A0" w:firstRow="1" w:lastRow="0" w:firstColumn="1" w:lastColumn="0" w:noHBand="0" w:noVBand="1"/>
      </w:tblPr>
      <w:tblGrid>
        <w:gridCol w:w="2231"/>
        <w:gridCol w:w="1360"/>
        <w:gridCol w:w="1511"/>
        <w:gridCol w:w="1512"/>
        <w:gridCol w:w="1511"/>
        <w:gridCol w:w="1814"/>
      </w:tblGrid>
      <w:tr w:rsidR="005756BD" w:rsidRPr="00B94DDC" w:rsidTr="000F7E79">
        <w:trPr>
          <w:trHeight w:val="819"/>
        </w:trPr>
        <w:tc>
          <w:tcPr>
            <w:tcW w:w="2231" w:type="dxa"/>
            <w:shd w:val="clear" w:color="auto" w:fill="4F81BD"/>
          </w:tcPr>
          <w:p w:rsidR="00505D28" w:rsidRPr="00B94DDC" w:rsidRDefault="00505D28" w:rsidP="00B94D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shd w:val="clear" w:color="auto" w:fill="4F81BD"/>
          </w:tcPr>
          <w:p w:rsidR="00505D28" w:rsidRPr="00B94DDC" w:rsidRDefault="00505D28" w:rsidP="00B94D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2011 Bütçe Tahmini </w:t>
            </w:r>
          </w:p>
        </w:tc>
        <w:tc>
          <w:tcPr>
            <w:tcW w:w="1511" w:type="dxa"/>
            <w:shd w:val="clear" w:color="auto" w:fill="4F81BD"/>
          </w:tcPr>
          <w:p w:rsidR="00505D28" w:rsidRPr="00B94DDC" w:rsidRDefault="00505D28" w:rsidP="00B94D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2012 Bütçe Tahmini </w:t>
            </w:r>
          </w:p>
        </w:tc>
        <w:tc>
          <w:tcPr>
            <w:tcW w:w="1512" w:type="dxa"/>
            <w:shd w:val="clear" w:color="auto" w:fill="4F81BD"/>
          </w:tcPr>
          <w:p w:rsidR="00505D28" w:rsidRPr="00B94DDC" w:rsidRDefault="00505D28" w:rsidP="00B94D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2011 Ocak-Haziran Gelir Tahakkuku</w:t>
            </w:r>
          </w:p>
        </w:tc>
        <w:tc>
          <w:tcPr>
            <w:tcW w:w="1511" w:type="dxa"/>
            <w:shd w:val="clear" w:color="auto" w:fill="4F81BD"/>
          </w:tcPr>
          <w:p w:rsidR="00505D28" w:rsidRPr="00B94DDC" w:rsidRDefault="00505D28" w:rsidP="00B94D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2012 Ocak-Haziran Gelir Tahakkuku </w:t>
            </w:r>
          </w:p>
        </w:tc>
        <w:tc>
          <w:tcPr>
            <w:tcW w:w="1814" w:type="dxa"/>
            <w:shd w:val="clear" w:color="auto" w:fill="4F81BD"/>
          </w:tcPr>
          <w:p w:rsidR="00505D28" w:rsidRPr="00B94DDC" w:rsidRDefault="00505D28" w:rsidP="00B94D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2011-2012 Gelir Tahakkuku Karşılaştırması</w:t>
            </w:r>
          </w:p>
        </w:tc>
      </w:tr>
      <w:tr w:rsidR="005756BD" w:rsidRPr="00B94DDC" w:rsidTr="000F7E79">
        <w:trPr>
          <w:trHeight w:val="816"/>
        </w:trPr>
        <w:tc>
          <w:tcPr>
            <w:tcW w:w="2231" w:type="dxa"/>
            <w:shd w:val="clear" w:color="auto" w:fill="D3DFEE"/>
          </w:tcPr>
          <w:p w:rsidR="00505D28" w:rsidRPr="00B94DDC" w:rsidRDefault="00505D28" w:rsidP="00B94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03 Teşebbüs ve Mülkiyet Gelirleri </w:t>
            </w:r>
          </w:p>
        </w:tc>
        <w:tc>
          <w:tcPr>
            <w:tcW w:w="1360" w:type="dxa"/>
            <w:shd w:val="clear" w:color="auto" w:fill="D3DFEE"/>
          </w:tcPr>
          <w:p w:rsidR="00505D28" w:rsidRPr="00B94DDC" w:rsidRDefault="00505D28" w:rsidP="00B94D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848.400</w:t>
            </w:r>
          </w:p>
        </w:tc>
        <w:tc>
          <w:tcPr>
            <w:tcW w:w="1511" w:type="dxa"/>
            <w:shd w:val="clear" w:color="auto" w:fill="D3DFEE"/>
          </w:tcPr>
          <w:p w:rsidR="00505D28" w:rsidRPr="00B94DDC" w:rsidRDefault="00505D28" w:rsidP="00B94D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1.037.000</w:t>
            </w:r>
          </w:p>
        </w:tc>
        <w:tc>
          <w:tcPr>
            <w:tcW w:w="1512" w:type="dxa"/>
            <w:shd w:val="clear" w:color="auto" w:fill="D3DFEE"/>
          </w:tcPr>
          <w:p w:rsidR="00505D28" w:rsidRPr="00B94DDC" w:rsidRDefault="00505D28" w:rsidP="00B94D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462.534</w:t>
            </w:r>
          </w:p>
        </w:tc>
        <w:tc>
          <w:tcPr>
            <w:tcW w:w="1511" w:type="dxa"/>
            <w:shd w:val="clear" w:color="auto" w:fill="D3DFEE"/>
          </w:tcPr>
          <w:p w:rsidR="00505D28" w:rsidRPr="00B94DDC" w:rsidRDefault="00505D28" w:rsidP="00B94D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684.158</w:t>
            </w:r>
          </w:p>
        </w:tc>
        <w:tc>
          <w:tcPr>
            <w:tcW w:w="1814" w:type="dxa"/>
            <w:shd w:val="clear" w:color="auto" w:fill="D3DFEE"/>
          </w:tcPr>
          <w:p w:rsidR="00505D28" w:rsidRPr="00B94DDC" w:rsidRDefault="00505D28" w:rsidP="00B94D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%47 Artış</w:t>
            </w:r>
          </w:p>
        </w:tc>
      </w:tr>
      <w:tr w:rsidR="005756BD" w:rsidRPr="00B94DDC" w:rsidTr="000F7E79">
        <w:trPr>
          <w:trHeight w:val="797"/>
        </w:trPr>
        <w:tc>
          <w:tcPr>
            <w:tcW w:w="2231" w:type="dxa"/>
          </w:tcPr>
          <w:p w:rsidR="00505D28" w:rsidRPr="00B94DDC" w:rsidRDefault="00505D28" w:rsidP="00B94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 Alınan Bağ.ve Yrd.ile Özel Gel.</w:t>
            </w:r>
          </w:p>
        </w:tc>
        <w:tc>
          <w:tcPr>
            <w:tcW w:w="1360" w:type="dxa"/>
          </w:tcPr>
          <w:p w:rsidR="00505D28" w:rsidRPr="00B94DDC" w:rsidRDefault="00505D28" w:rsidP="00B94D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26.220.600</w:t>
            </w:r>
          </w:p>
        </w:tc>
        <w:tc>
          <w:tcPr>
            <w:tcW w:w="1511" w:type="dxa"/>
          </w:tcPr>
          <w:p w:rsidR="00505D28" w:rsidRPr="00B94DDC" w:rsidRDefault="00505D28" w:rsidP="00B94D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36.087.000</w:t>
            </w:r>
          </w:p>
        </w:tc>
        <w:tc>
          <w:tcPr>
            <w:tcW w:w="1512" w:type="dxa"/>
          </w:tcPr>
          <w:p w:rsidR="00505D28" w:rsidRPr="00B94DDC" w:rsidRDefault="00505D28" w:rsidP="00B94D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10.024.024</w:t>
            </w:r>
          </w:p>
        </w:tc>
        <w:tc>
          <w:tcPr>
            <w:tcW w:w="1511" w:type="dxa"/>
          </w:tcPr>
          <w:p w:rsidR="00505D28" w:rsidRPr="00B94DDC" w:rsidRDefault="00505D28" w:rsidP="00B94D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8.729.338</w:t>
            </w:r>
          </w:p>
        </w:tc>
        <w:tc>
          <w:tcPr>
            <w:tcW w:w="1814" w:type="dxa"/>
          </w:tcPr>
          <w:p w:rsidR="00505D28" w:rsidRPr="00B94DDC" w:rsidRDefault="00505D28" w:rsidP="00B94D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%13 Azalış</w:t>
            </w:r>
          </w:p>
        </w:tc>
      </w:tr>
      <w:tr w:rsidR="005756BD" w:rsidRPr="00B94DDC" w:rsidTr="000F7E79">
        <w:trPr>
          <w:trHeight w:val="665"/>
        </w:trPr>
        <w:tc>
          <w:tcPr>
            <w:tcW w:w="2231" w:type="dxa"/>
            <w:shd w:val="clear" w:color="auto" w:fill="D3DFEE"/>
          </w:tcPr>
          <w:p w:rsidR="00505D28" w:rsidRPr="00B94DDC" w:rsidRDefault="00505D28" w:rsidP="00B94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 Diğer Gelirler</w:t>
            </w:r>
          </w:p>
        </w:tc>
        <w:tc>
          <w:tcPr>
            <w:tcW w:w="1360" w:type="dxa"/>
            <w:shd w:val="clear" w:color="auto" w:fill="D3DFEE"/>
          </w:tcPr>
          <w:p w:rsidR="00505D28" w:rsidRPr="00B94DDC" w:rsidRDefault="00505D28" w:rsidP="00B94D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511" w:type="dxa"/>
            <w:shd w:val="clear" w:color="auto" w:fill="D3DFEE"/>
          </w:tcPr>
          <w:p w:rsidR="00505D28" w:rsidRPr="00B94DDC" w:rsidRDefault="00505D28" w:rsidP="00B94D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512" w:type="dxa"/>
            <w:shd w:val="clear" w:color="auto" w:fill="D3DFEE"/>
          </w:tcPr>
          <w:p w:rsidR="00505D28" w:rsidRPr="00B94DDC" w:rsidRDefault="00505D28" w:rsidP="00B94D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33.937</w:t>
            </w:r>
          </w:p>
        </w:tc>
        <w:tc>
          <w:tcPr>
            <w:tcW w:w="1511" w:type="dxa"/>
            <w:shd w:val="clear" w:color="auto" w:fill="D3DFEE"/>
          </w:tcPr>
          <w:p w:rsidR="00505D28" w:rsidRPr="00B94DDC" w:rsidRDefault="00505D28" w:rsidP="00B94D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240.987</w:t>
            </w:r>
          </w:p>
        </w:tc>
        <w:tc>
          <w:tcPr>
            <w:tcW w:w="1814" w:type="dxa"/>
            <w:shd w:val="clear" w:color="auto" w:fill="D3DFEE"/>
          </w:tcPr>
          <w:p w:rsidR="00505D28" w:rsidRPr="00B94DDC" w:rsidRDefault="00505D28" w:rsidP="00B94D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B94DDC">
              <w:rPr>
                <w:rFonts w:ascii="Times New Roman" w:hAnsi="Times New Roman"/>
                <w:color w:val="000000"/>
              </w:rPr>
              <w:t>%610 Artış</w:t>
            </w:r>
          </w:p>
        </w:tc>
      </w:tr>
    </w:tbl>
    <w:p w:rsidR="00505D28" w:rsidRPr="00F25F4B" w:rsidRDefault="00505D28" w:rsidP="00505D2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E69C5" w:rsidRPr="00F25F4B" w:rsidRDefault="001E69C5" w:rsidP="0001074C">
      <w:pPr>
        <w:pStyle w:val="Balk3"/>
      </w:pPr>
      <w:r w:rsidRPr="00F25F4B">
        <w:t>03- Teşebbüs ve Mülkiyet Geliri:</w:t>
      </w:r>
    </w:p>
    <w:p w:rsidR="00FE6A0F" w:rsidRPr="00F25F4B" w:rsidRDefault="00FE6A0F" w:rsidP="00FE6A0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E69C5" w:rsidRPr="00F25F4B" w:rsidRDefault="0077107E" w:rsidP="00FE6A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2011</w:t>
      </w:r>
      <w:r w:rsidR="005D117B" w:rsidRPr="00F25F4B">
        <w:rPr>
          <w:rFonts w:ascii="Times New Roman" w:hAnsi="Times New Roman"/>
          <w:color w:val="000000"/>
          <w:sz w:val="24"/>
          <w:szCs w:val="24"/>
        </w:rPr>
        <w:t xml:space="preserve"> yılının ilk altı ayında </w:t>
      </w:r>
      <w:r>
        <w:rPr>
          <w:rFonts w:ascii="Times New Roman" w:hAnsi="Times New Roman"/>
          <w:color w:val="000000"/>
          <w:sz w:val="24"/>
          <w:szCs w:val="24"/>
        </w:rPr>
        <w:t>462.534,55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 xml:space="preserve"> TL gelir gerçekleşirken, </w:t>
      </w:r>
      <w:r w:rsidR="00CB0212" w:rsidRPr="00F25F4B">
        <w:rPr>
          <w:rFonts w:ascii="Times New Roman" w:hAnsi="Times New Roman"/>
          <w:color w:val="000000"/>
          <w:sz w:val="24"/>
          <w:szCs w:val="24"/>
        </w:rPr>
        <w:t>2012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 xml:space="preserve"> yılının ilk altı ayında</w:t>
      </w:r>
      <w:r w:rsidR="00FE6A0F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D117B" w:rsidRPr="0077107E">
        <w:rPr>
          <w:rFonts w:ascii="Times New Roman" w:hAnsi="Times New Roman"/>
          <w:b/>
          <w:color w:val="000000"/>
          <w:sz w:val="24"/>
          <w:szCs w:val="24"/>
        </w:rPr>
        <w:t xml:space="preserve">% </w:t>
      </w:r>
      <w:r>
        <w:rPr>
          <w:rFonts w:ascii="Times New Roman" w:hAnsi="Times New Roman"/>
          <w:b/>
          <w:color w:val="000000"/>
          <w:sz w:val="24"/>
          <w:szCs w:val="24"/>
        </w:rPr>
        <w:t>47,00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 xml:space="preserve"> oranınd</w:t>
      </w:r>
      <w:r w:rsidR="005D117B" w:rsidRPr="00F25F4B">
        <w:rPr>
          <w:rFonts w:ascii="Times New Roman" w:hAnsi="Times New Roman"/>
          <w:color w:val="000000"/>
          <w:sz w:val="24"/>
          <w:szCs w:val="24"/>
        </w:rPr>
        <w:t xml:space="preserve">a artışla </w:t>
      </w:r>
      <w:r>
        <w:rPr>
          <w:rFonts w:ascii="Times New Roman" w:hAnsi="Times New Roman"/>
          <w:color w:val="000000"/>
          <w:sz w:val="24"/>
          <w:szCs w:val="24"/>
        </w:rPr>
        <w:t xml:space="preserve"> 684.158,48 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>TL olarak gerçekleşmiştir.</w:t>
      </w:r>
    </w:p>
    <w:p w:rsidR="00FE6A0F" w:rsidRPr="00F25F4B" w:rsidRDefault="00FE6A0F" w:rsidP="00FE6A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76180" w:rsidRDefault="001E69C5" w:rsidP="009761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 xml:space="preserve">Bu tertibe ilişkin gelir gerçekleşme oranı </w:t>
      </w:r>
      <w:r w:rsidR="00CB0212" w:rsidRPr="00F25F4B">
        <w:rPr>
          <w:rFonts w:ascii="Times New Roman" w:hAnsi="Times New Roman"/>
          <w:color w:val="000000"/>
          <w:sz w:val="24"/>
          <w:szCs w:val="24"/>
        </w:rPr>
        <w:t>201</w:t>
      </w:r>
      <w:r w:rsidR="0077107E">
        <w:rPr>
          <w:rFonts w:ascii="Times New Roman" w:hAnsi="Times New Roman"/>
          <w:color w:val="000000"/>
          <w:sz w:val="24"/>
          <w:szCs w:val="24"/>
        </w:rPr>
        <w:t>1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yılının ilk altı ayında </w:t>
      </w:r>
      <w:r w:rsidR="00C01F2E" w:rsidRPr="00F25F4B">
        <w:rPr>
          <w:rFonts w:ascii="Times New Roman" w:hAnsi="Times New Roman"/>
          <w:b/>
          <w:bCs/>
          <w:color w:val="000000"/>
          <w:sz w:val="24"/>
          <w:szCs w:val="24"/>
        </w:rPr>
        <w:t xml:space="preserve">% </w:t>
      </w:r>
      <w:r w:rsidR="00255BAF">
        <w:rPr>
          <w:rFonts w:ascii="Times New Roman" w:hAnsi="Times New Roman"/>
          <w:b/>
          <w:bCs/>
          <w:color w:val="000000"/>
          <w:sz w:val="24"/>
          <w:szCs w:val="24"/>
        </w:rPr>
        <w:t>54,00</w:t>
      </w:r>
      <w:r w:rsidRPr="00F25F4B">
        <w:rPr>
          <w:rFonts w:ascii="Times New Roman" w:hAnsi="Times New Roman"/>
          <w:b/>
          <w:bCs/>
          <w:color w:val="000000"/>
          <w:sz w:val="24"/>
          <w:szCs w:val="24"/>
        </w:rPr>
        <w:t xml:space="preserve">, </w:t>
      </w:r>
      <w:r w:rsidR="00CB0212" w:rsidRPr="00F25F4B">
        <w:rPr>
          <w:rFonts w:ascii="Times New Roman" w:hAnsi="Times New Roman"/>
          <w:color w:val="000000"/>
          <w:sz w:val="24"/>
          <w:szCs w:val="24"/>
        </w:rPr>
        <w:t>2012</w:t>
      </w:r>
      <w:r w:rsidR="00FE6A0F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yılının ilk altı ayında ise </w:t>
      </w:r>
      <w:r w:rsidR="005D117B" w:rsidRPr="00F25F4B">
        <w:rPr>
          <w:rFonts w:ascii="Times New Roman" w:hAnsi="Times New Roman"/>
          <w:b/>
          <w:bCs/>
          <w:color w:val="000000"/>
          <w:sz w:val="24"/>
          <w:szCs w:val="24"/>
        </w:rPr>
        <w:t>%</w:t>
      </w:r>
      <w:r w:rsidR="00C01F2E" w:rsidRPr="00F25F4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255BAF">
        <w:rPr>
          <w:rFonts w:ascii="Times New Roman" w:hAnsi="Times New Roman"/>
          <w:b/>
          <w:bCs/>
          <w:color w:val="000000"/>
          <w:sz w:val="24"/>
          <w:szCs w:val="24"/>
        </w:rPr>
        <w:t>65,00</w:t>
      </w:r>
      <w:r w:rsidRPr="00F25F4B">
        <w:rPr>
          <w:rFonts w:ascii="Times New Roman" w:hAnsi="Times New Roman"/>
          <w:b/>
          <w:bCs/>
          <w:color w:val="000000"/>
          <w:sz w:val="24"/>
          <w:szCs w:val="24"/>
        </w:rPr>
        <w:t>‘</w:t>
      </w:r>
      <w:r w:rsidR="00255BA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dır. </w:t>
      </w:r>
      <w:r w:rsidR="00CB0212" w:rsidRPr="00F25F4B">
        <w:rPr>
          <w:rFonts w:ascii="Times New Roman" w:hAnsi="Times New Roman"/>
          <w:color w:val="000000"/>
          <w:sz w:val="24"/>
          <w:szCs w:val="24"/>
        </w:rPr>
        <w:t>201</w:t>
      </w:r>
      <w:r w:rsidR="00255BAF">
        <w:rPr>
          <w:rFonts w:ascii="Times New Roman" w:hAnsi="Times New Roman"/>
          <w:color w:val="000000"/>
          <w:sz w:val="24"/>
          <w:szCs w:val="24"/>
        </w:rPr>
        <w:t>1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ve </w:t>
      </w:r>
      <w:r w:rsidR="00CB0212" w:rsidRPr="00F25F4B">
        <w:rPr>
          <w:rFonts w:ascii="Times New Roman" w:hAnsi="Times New Roman"/>
          <w:color w:val="000000"/>
          <w:sz w:val="24"/>
          <w:szCs w:val="24"/>
        </w:rPr>
        <w:t>2012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yılının ilk altı aylık gelir gerçekleşmeleri</w:t>
      </w:r>
      <w:r w:rsidR="00FE6A0F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aşağıdaki tabloda aylık bazda gösterilmiştir</w:t>
      </w:r>
      <w:r w:rsidR="00DB6E82">
        <w:rPr>
          <w:rFonts w:ascii="Times New Roman" w:hAnsi="Times New Roman"/>
          <w:color w:val="000000"/>
          <w:sz w:val="24"/>
          <w:szCs w:val="24"/>
        </w:rPr>
        <w:t>.</w:t>
      </w:r>
    </w:p>
    <w:p w:rsidR="0042413D" w:rsidRDefault="0042413D" w:rsidP="009761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2413D" w:rsidRDefault="0042413D" w:rsidP="009761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2413D" w:rsidRDefault="0042413D" w:rsidP="009761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2413D" w:rsidRDefault="0042413D" w:rsidP="009761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2413D" w:rsidRDefault="0042413D" w:rsidP="009761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2413D" w:rsidRDefault="0042413D" w:rsidP="009761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2413D" w:rsidRDefault="0042413D" w:rsidP="009761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2413D" w:rsidRDefault="0042413D" w:rsidP="009761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2413D" w:rsidRDefault="0042413D" w:rsidP="009761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2413D" w:rsidRDefault="0042413D" w:rsidP="009761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76180" w:rsidRDefault="00976180" w:rsidP="009761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D117B" w:rsidRPr="00F25F4B" w:rsidRDefault="00596808" w:rsidP="009761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iCs/>
          <w:color w:val="800000"/>
          <w:sz w:val="24"/>
          <w:szCs w:val="24"/>
        </w:rPr>
      </w:pPr>
      <w:r>
        <w:rPr>
          <w:noProof/>
          <w:lang w:eastAsia="tr-T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93980</wp:posOffset>
            </wp:positionV>
            <wp:extent cx="6025515" cy="2986405"/>
            <wp:effectExtent l="57150" t="0" r="32385" b="42545"/>
            <wp:wrapNone/>
            <wp:docPr id="1" name="Nesnesi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7E7733" w:rsidRPr="00F25F4B" w:rsidRDefault="007E7733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800000"/>
          <w:sz w:val="24"/>
          <w:szCs w:val="24"/>
        </w:rPr>
      </w:pPr>
    </w:p>
    <w:p w:rsidR="007E7733" w:rsidRPr="00F25F4B" w:rsidRDefault="007E7733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800000"/>
          <w:sz w:val="24"/>
          <w:szCs w:val="24"/>
        </w:rPr>
      </w:pPr>
    </w:p>
    <w:p w:rsidR="007E7733" w:rsidRDefault="007E7733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800000"/>
          <w:sz w:val="24"/>
          <w:szCs w:val="24"/>
        </w:rPr>
      </w:pPr>
    </w:p>
    <w:p w:rsidR="00976180" w:rsidRDefault="00976180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800000"/>
          <w:sz w:val="24"/>
          <w:szCs w:val="24"/>
        </w:rPr>
      </w:pPr>
    </w:p>
    <w:p w:rsidR="00976180" w:rsidRDefault="00976180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800000"/>
          <w:sz w:val="24"/>
          <w:szCs w:val="24"/>
        </w:rPr>
      </w:pPr>
    </w:p>
    <w:p w:rsidR="00976180" w:rsidRDefault="00976180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800000"/>
          <w:sz w:val="24"/>
          <w:szCs w:val="24"/>
        </w:rPr>
      </w:pPr>
    </w:p>
    <w:p w:rsidR="00976180" w:rsidRDefault="00976180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800000"/>
          <w:sz w:val="24"/>
          <w:szCs w:val="24"/>
        </w:rPr>
      </w:pPr>
    </w:p>
    <w:p w:rsidR="00976180" w:rsidRDefault="00976180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800000"/>
          <w:sz w:val="24"/>
          <w:szCs w:val="24"/>
        </w:rPr>
      </w:pPr>
    </w:p>
    <w:p w:rsidR="00976180" w:rsidRDefault="00976180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800000"/>
          <w:sz w:val="24"/>
          <w:szCs w:val="24"/>
        </w:rPr>
      </w:pPr>
    </w:p>
    <w:p w:rsidR="00976180" w:rsidRDefault="00976180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800000"/>
          <w:sz w:val="24"/>
          <w:szCs w:val="24"/>
        </w:rPr>
      </w:pPr>
    </w:p>
    <w:p w:rsidR="00976180" w:rsidRDefault="00976180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800000"/>
          <w:sz w:val="24"/>
          <w:szCs w:val="24"/>
        </w:rPr>
      </w:pPr>
    </w:p>
    <w:p w:rsidR="00976180" w:rsidRDefault="00976180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800000"/>
          <w:sz w:val="24"/>
          <w:szCs w:val="24"/>
        </w:rPr>
      </w:pPr>
    </w:p>
    <w:p w:rsidR="00976180" w:rsidRDefault="00976180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800000"/>
          <w:sz w:val="24"/>
          <w:szCs w:val="24"/>
        </w:rPr>
      </w:pPr>
    </w:p>
    <w:p w:rsidR="00976180" w:rsidRDefault="00976180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800000"/>
          <w:sz w:val="24"/>
          <w:szCs w:val="24"/>
        </w:rPr>
      </w:pPr>
    </w:p>
    <w:p w:rsidR="00976180" w:rsidRDefault="00976180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800000"/>
          <w:sz w:val="24"/>
          <w:szCs w:val="24"/>
        </w:rPr>
      </w:pPr>
    </w:p>
    <w:p w:rsidR="00976180" w:rsidRDefault="00976180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800000"/>
          <w:sz w:val="24"/>
          <w:szCs w:val="24"/>
        </w:rPr>
      </w:pPr>
    </w:p>
    <w:p w:rsidR="00976180" w:rsidRDefault="00976180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color w:val="800000"/>
          <w:sz w:val="24"/>
          <w:szCs w:val="24"/>
        </w:rPr>
      </w:pPr>
    </w:p>
    <w:p w:rsidR="0001074C" w:rsidRDefault="0001074C" w:rsidP="00FE6A0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E69C5" w:rsidRPr="00F25F4B" w:rsidRDefault="001E69C5" w:rsidP="0001074C">
      <w:pPr>
        <w:pStyle w:val="Balk3"/>
      </w:pPr>
      <w:r w:rsidRPr="00F25F4B">
        <w:t>04- Alınan Bağış ve Yardımlar İle Özel Gelirler:</w:t>
      </w:r>
    </w:p>
    <w:p w:rsidR="009A315F" w:rsidRPr="00F25F4B" w:rsidRDefault="009A315F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69C5" w:rsidRPr="00F25F4B" w:rsidRDefault="00A34C06" w:rsidP="003635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2011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 xml:space="preserve"> yılının ilk altı </w:t>
      </w:r>
      <w:r w:rsidR="009A315F" w:rsidRPr="00F25F4B">
        <w:rPr>
          <w:rFonts w:ascii="Times New Roman" w:hAnsi="Times New Roman"/>
          <w:color w:val="000000"/>
          <w:sz w:val="24"/>
          <w:szCs w:val="24"/>
        </w:rPr>
        <w:t xml:space="preserve">ayında </w:t>
      </w:r>
      <w:r w:rsidR="00D21759">
        <w:rPr>
          <w:rFonts w:ascii="Times New Roman" w:hAnsi="Times New Roman"/>
          <w:color w:val="000000"/>
          <w:sz w:val="24"/>
          <w:szCs w:val="24"/>
        </w:rPr>
        <w:t>10.024.024,96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 xml:space="preserve"> TL gelir gerçekleşirken, </w:t>
      </w:r>
      <w:r w:rsidR="00CB0212" w:rsidRPr="00F25F4B">
        <w:rPr>
          <w:rFonts w:ascii="Times New Roman" w:hAnsi="Times New Roman"/>
          <w:color w:val="000000"/>
          <w:sz w:val="24"/>
          <w:szCs w:val="24"/>
        </w:rPr>
        <w:t>2012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 xml:space="preserve"> yılının ilk altı ayında</w:t>
      </w:r>
      <w:r w:rsidR="003635F1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1759">
        <w:rPr>
          <w:rFonts w:ascii="Times New Roman" w:hAnsi="Times New Roman"/>
          <w:b/>
          <w:color w:val="000000"/>
          <w:sz w:val="24"/>
          <w:szCs w:val="24"/>
        </w:rPr>
        <w:t>% 13,00</w:t>
      </w:r>
      <w:r w:rsidR="009A315F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C5F85" w:rsidRPr="00F25F4B">
        <w:rPr>
          <w:rFonts w:ascii="Times New Roman" w:hAnsi="Times New Roman"/>
          <w:color w:val="000000"/>
          <w:sz w:val="24"/>
          <w:szCs w:val="24"/>
        </w:rPr>
        <w:t xml:space="preserve">oranında </w:t>
      </w:r>
      <w:r w:rsidR="00D21759">
        <w:rPr>
          <w:rFonts w:ascii="Times New Roman" w:hAnsi="Times New Roman"/>
          <w:color w:val="000000"/>
          <w:sz w:val="24"/>
          <w:szCs w:val="24"/>
        </w:rPr>
        <w:t xml:space="preserve">azalma </w:t>
      </w:r>
      <w:r w:rsidR="000C5F85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1759">
        <w:rPr>
          <w:rFonts w:ascii="Times New Roman" w:hAnsi="Times New Roman"/>
          <w:color w:val="000000"/>
          <w:sz w:val="24"/>
          <w:szCs w:val="24"/>
        </w:rPr>
        <w:t xml:space="preserve">8.729.338,10 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 xml:space="preserve"> TL olarak gerçekleşmiştir.</w:t>
      </w:r>
    </w:p>
    <w:p w:rsidR="003635F1" w:rsidRPr="00F25F4B" w:rsidRDefault="003635F1" w:rsidP="003635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69C5" w:rsidRPr="00F25F4B" w:rsidRDefault="001E69C5" w:rsidP="003635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 xml:space="preserve">Bu tertibe ilişkin gelir gerçekleşme oranı </w:t>
      </w:r>
      <w:r w:rsidR="00A34C06">
        <w:rPr>
          <w:rFonts w:ascii="Times New Roman" w:hAnsi="Times New Roman"/>
          <w:color w:val="000000"/>
          <w:sz w:val="24"/>
          <w:szCs w:val="24"/>
        </w:rPr>
        <w:t>2011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yılının ilk altı ayında </w:t>
      </w:r>
      <w:r w:rsidRPr="00F25F4B">
        <w:rPr>
          <w:rFonts w:ascii="Times New Roman" w:hAnsi="Times New Roman"/>
          <w:b/>
          <w:bCs/>
          <w:color w:val="000000"/>
          <w:sz w:val="24"/>
          <w:szCs w:val="24"/>
        </w:rPr>
        <w:t>%</w:t>
      </w:r>
      <w:r w:rsidR="000C5F85" w:rsidRPr="00F25F4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D21759">
        <w:rPr>
          <w:rFonts w:ascii="Times New Roman" w:hAnsi="Times New Roman"/>
          <w:b/>
          <w:bCs/>
          <w:color w:val="000000"/>
          <w:sz w:val="24"/>
          <w:szCs w:val="24"/>
        </w:rPr>
        <w:t xml:space="preserve">38,00 </w:t>
      </w:r>
      <w:r w:rsidR="00CB0212" w:rsidRPr="00F25F4B">
        <w:rPr>
          <w:rFonts w:ascii="Times New Roman" w:hAnsi="Times New Roman"/>
          <w:color w:val="000000"/>
          <w:sz w:val="24"/>
          <w:szCs w:val="24"/>
        </w:rPr>
        <w:t>2012</w:t>
      </w:r>
      <w:r w:rsidR="003635F1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yılının ilk altı ayında ise </w:t>
      </w:r>
      <w:r w:rsidR="000C5F85" w:rsidRPr="00F25F4B">
        <w:rPr>
          <w:rFonts w:ascii="Times New Roman" w:hAnsi="Times New Roman"/>
          <w:b/>
          <w:bCs/>
          <w:color w:val="000000"/>
          <w:sz w:val="24"/>
          <w:szCs w:val="24"/>
        </w:rPr>
        <w:t xml:space="preserve">% </w:t>
      </w:r>
      <w:r w:rsidR="00D21759">
        <w:rPr>
          <w:rFonts w:ascii="Times New Roman" w:hAnsi="Times New Roman"/>
          <w:b/>
          <w:bCs/>
          <w:color w:val="000000"/>
          <w:sz w:val="24"/>
          <w:szCs w:val="24"/>
        </w:rPr>
        <w:t xml:space="preserve">24,00 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dir. </w:t>
      </w:r>
      <w:r w:rsidR="00A34C06">
        <w:rPr>
          <w:rFonts w:ascii="Times New Roman" w:hAnsi="Times New Roman"/>
          <w:color w:val="000000"/>
          <w:sz w:val="24"/>
          <w:szCs w:val="24"/>
        </w:rPr>
        <w:t xml:space="preserve">2011 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ve </w:t>
      </w:r>
      <w:r w:rsidR="00CB0212" w:rsidRPr="00F25F4B">
        <w:rPr>
          <w:rFonts w:ascii="Times New Roman" w:hAnsi="Times New Roman"/>
          <w:color w:val="000000"/>
          <w:sz w:val="24"/>
          <w:szCs w:val="24"/>
        </w:rPr>
        <w:t>2012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yılının ilk altı aylık gelir gerçekleşmeleri</w:t>
      </w:r>
      <w:r w:rsidR="003635F1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aşağıdaki tabloda aylık bazda gösterilmiştir</w:t>
      </w:r>
      <w:r w:rsidR="003635F1" w:rsidRPr="00F25F4B">
        <w:rPr>
          <w:rFonts w:ascii="Times New Roman" w:hAnsi="Times New Roman"/>
          <w:color w:val="000000"/>
          <w:sz w:val="24"/>
          <w:szCs w:val="24"/>
        </w:rPr>
        <w:t>.</w:t>
      </w:r>
    </w:p>
    <w:p w:rsidR="00A03367" w:rsidRPr="00F25F4B" w:rsidRDefault="00A03367" w:rsidP="00CB02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03367" w:rsidRDefault="00596808" w:rsidP="003635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eastAsia="tr-TR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-122555</wp:posOffset>
            </wp:positionH>
            <wp:positionV relativeFrom="paragraph">
              <wp:posOffset>6985</wp:posOffset>
            </wp:positionV>
            <wp:extent cx="6317615" cy="3036570"/>
            <wp:effectExtent l="57150" t="0" r="45085" b="30480"/>
            <wp:wrapNone/>
            <wp:docPr id="3" name="Nesnesi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</w:p>
    <w:p w:rsidR="00AF6AB1" w:rsidRDefault="00AF6AB1" w:rsidP="003635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F6AB1" w:rsidRDefault="00AF6AB1" w:rsidP="003635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76180" w:rsidRDefault="00976180" w:rsidP="003635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2413D" w:rsidRDefault="0042413D" w:rsidP="003635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2413D" w:rsidRDefault="0042413D" w:rsidP="003635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76180" w:rsidRDefault="00976180" w:rsidP="003635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76180" w:rsidRDefault="00976180" w:rsidP="003635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76180" w:rsidRDefault="00976180" w:rsidP="003635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76180" w:rsidRDefault="00976180" w:rsidP="003635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76180" w:rsidRDefault="00976180" w:rsidP="003635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76180" w:rsidRDefault="00976180" w:rsidP="003635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76180" w:rsidRDefault="00976180" w:rsidP="003635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76180" w:rsidRDefault="00976180" w:rsidP="003635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76180" w:rsidRDefault="00976180" w:rsidP="003635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76180" w:rsidRDefault="00976180" w:rsidP="003635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76180" w:rsidRDefault="00976180" w:rsidP="003635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76180" w:rsidRDefault="00976180" w:rsidP="003635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76180" w:rsidRDefault="00976180" w:rsidP="003635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76180" w:rsidRDefault="00976180" w:rsidP="003635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A6178" w:rsidRPr="00F25F4B" w:rsidRDefault="00EA6178" w:rsidP="0001074C">
      <w:pPr>
        <w:pStyle w:val="Balk3"/>
      </w:pPr>
      <w:r w:rsidRPr="00F25F4B">
        <w:lastRenderedPageBreak/>
        <w:t xml:space="preserve">05- </w:t>
      </w:r>
      <w:r w:rsidR="006C6C4A">
        <w:t>Diğer Gelirler</w:t>
      </w:r>
    </w:p>
    <w:p w:rsidR="00EA6178" w:rsidRPr="00F25F4B" w:rsidRDefault="00EA6178" w:rsidP="00EA6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A6178" w:rsidRPr="00F25F4B" w:rsidRDefault="00CB0212" w:rsidP="00AC5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>201</w:t>
      </w:r>
      <w:r w:rsidR="00A34C06">
        <w:rPr>
          <w:rFonts w:ascii="Times New Roman" w:hAnsi="Times New Roman"/>
          <w:color w:val="000000"/>
          <w:sz w:val="24"/>
          <w:szCs w:val="24"/>
        </w:rPr>
        <w:t>1</w:t>
      </w:r>
      <w:r w:rsidR="00EA6178" w:rsidRPr="00F25F4B">
        <w:rPr>
          <w:rFonts w:ascii="Times New Roman" w:hAnsi="Times New Roman"/>
          <w:color w:val="000000"/>
          <w:sz w:val="24"/>
          <w:szCs w:val="24"/>
        </w:rPr>
        <w:t xml:space="preserve"> yılının ilk altı ayında </w:t>
      </w:r>
      <w:r w:rsidR="00081BE2">
        <w:rPr>
          <w:rFonts w:ascii="Times New Roman" w:hAnsi="Times New Roman"/>
          <w:color w:val="000000"/>
          <w:sz w:val="24"/>
          <w:szCs w:val="24"/>
        </w:rPr>
        <w:t xml:space="preserve">33.937,62 </w:t>
      </w:r>
      <w:r w:rsidR="00EA6178" w:rsidRPr="00F25F4B">
        <w:rPr>
          <w:rFonts w:ascii="Times New Roman" w:hAnsi="Times New Roman"/>
          <w:color w:val="000000"/>
          <w:sz w:val="24"/>
          <w:szCs w:val="24"/>
        </w:rPr>
        <w:t xml:space="preserve">TL gelir gerçekleşirken, </w:t>
      </w:r>
      <w:r w:rsidRPr="00F25F4B">
        <w:rPr>
          <w:rFonts w:ascii="Times New Roman" w:hAnsi="Times New Roman"/>
          <w:color w:val="000000"/>
          <w:sz w:val="24"/>
          <w:szCs w:val="24"/>
        </w:rPr>
        <w:t>2012</w:t>
      </w:r>
      <w:r w:rsidR="00EA6178" w:rsidRPr="00F25F4B">
        <w:rPr>
          <w:rFonts w:ascii="Times New Roman" w:hAnsi="Times New Roman"/>
          <w:color w:val="000000"/>
          <w:sz w:val="24"/>
          <w:szCs w:val="24"/>
        </w:rPr>
        <w:t xml:space="preserve"> yılının ilk altı ayında</w:t>
      </w:r>
      <w:r w:rsidR="00AC5A29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A6178" w:rsidRPr="00081BE2">
        <w:rPr>
          <w:rFonts w:ascii="Times New Roman" w:hAnsi="Times New Roman"/>
          <w:b/>
          <w:color w:val="000000"/>
          <w:sz w:val="24"/>
          <w:szCs w:val="24"/>
        </w:rPr>
        <w:t>%</w:t>
      </w:r>
      <w:r w:rsidR="00081BE2" w:rsidRPr="00081BE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81BE2">
        <w:rPr>
          <w:rFonts w:ascii="Times New Roman" w:hAnsi="Times New Roman"/>
          <w:b/>
          <w:color w:val="000000"/>
          <w:sz w:val="24"/>
          <w:szCs w:val="24"/>
        </w:rPr>
        <w:t>609,00</w:t>
      </w:r>
      <w:r w:rsidR="00EA6178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42597">
        <w:rPr>
          <w:rFonts w:ascii="Times New Roman" w:hAnsi="Times New Roman"/>
          <w:color w:val="000000"/>
          <w:sz w:val="24"/>
          <w:szCs w:val="24"/>
        </w:rPr>
        <w:t>o</w:t>
      </w:r>
      <w:r w:rsidR="00EA6178" w:rsidRPr="00F25F4B">
        <w:rPr>
          <w:rFonts w:ascii="Times New Roman" w:hAnsi="Times New Roman"/>
          <w:color w:val="000000"/>
          <w:sz w:val="24"/>
          <w:szCs w:val="24"/>
        </w:rPr>
        <w:t xml:space="preserve">ranında artışla </w:t>
      </w:r>
      <w:r w:rsidR="00081BE2">
        <w:rPr>
          <w:rFonts w:ascii="Times New Roman" w:hAnsi="Times New Roman"/>
          <w:color w:val="000000"/>
          <w:sz w:val="24"/>
          <w:szCs w:val="24"/>
        </w:rPr>
        <w:t>240.987,76</w:t>
      </w:r>
      <w:r w:rsidR="00EA6178" w:rsidRPr="00F25F4B">
        <w:rPr>
          <w:rFonts w:ascii="Times New Roman" w:hAnsi="Times New Roman"/>
          <w:color w:val="000000"/>
          <w:sz w:val="24"/>
          <w:szCs w:val="24"/>
        </w:rPr>
        <w:t>9 TL olarak gerçekleşmiştir.</w:t>
      </w:r>
    </w:p>
    <w:p w:rsidR="00AC5A29" w:rsidRPr="00F25F4B" w:rsidRDefault="00AC5A29" w:rsidP="00AC5A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03367" w:rsidRDefault="00EA6178" w:rsidP="00A033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 xml:space="preserve">Bu tertibe ilişkin gelir gerçekleşme oranı </w:t>
      </w:r>
      <w:r w:rsidR="00A34C06">
        <w:rPr>
          <w:rFonts w:ascii="Times New Roman" w:hAnsi="Times New Roman"/>
          <w:color w:val="000000"/>
          <w:sz w:val="24"/>
          <w:szCs w:val="24"/>
        </w:rPr>
        <w:t xml:space="preserve">2011 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yılının ilk altı ayında </w:t>
      </w:r>
      <w:r w:rsidRPr="00F25F4B">
        <w:rPr>
          <w:rFonts w:ascii="Times New Roman" w:hAnsi="Times New Roman"/>
          <w:b/>
          <w:bCs/>
          <w:color w:val="000000"/>
          <w:sz w:val="24"/>
          <w:szCs w:val="24"/>
        </w:rPr>
        <w:t>%</w:t>
      </w:r>
      <w:r w:rsidR="00C776E5" w:rsidRPr="00F25F4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1A6C70">
        <w:rPr>
          <w:rFonts w:ascii="Times New Roman" w:hAnsi="Times New Roman"/>
          <w:b/>
          <w:bCs/>
          <w:color w:val="000000"/>
          <w:sz w:val="24"/>
          <w:szCs w:val="24"/>
        </w:rPr>
        <w:t xml:space="preserve">0 </w:t>
      </w:r>
      <w:r w:rsidRPr="00F25F4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CB0212" w:rsidRPr="00F25F4B">
        <w:rPr>
          <w:rFonts w:ascii="Times New Roman" w:hAnsi="Times New Roman"/>
          <w:color w:val="000000"/>
          <w:sz w:val="24"/>
          <w:szCs w:val="24"/>
        </w:rPr>
        <w:t>2012</w:t>
      </w:r>
      <w:r w:rsidR="00AC5A29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yılının ilk altı ayında ise </w:t>
      </w:r>
      <w:r w:rsidRPr="00F25F4B">
        <w:rPr>
          <w:rFonts w:ascii="Times New Roman" w:hAnsi="Times New Roman"/>
          <w:b/>
          <w:bCs/>
          <w:color w:val="000000"/>
          <w:sz w:val="24"/>
          <w:szCs w:val="24"/>
        </w:rPr>
        <w:t>% 0‘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dir. </w:t>
      </w:r>
      <w:r w:rsidR="00A34C06">
        <w:rPr>
          <w:rFonts w:ascii="Times New Roman" w:hAnsi="Times New Roman"/>
          <w:color w:val="000000"/>
          <w:sz w:val="24"/>
          <w:szCs w:val="24"/>
        </w:rPr>
        <w:t>2011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ve </w:t>
      </w:r>
      <w:r w:rsidR="00CB0212" w:rsidRPr="00F25F4B">
        <w:rPr>
          <w:rFonts w:ascii="Times New Roman" w:hAnsi="Times New Roman"/>
          <w:color w:val="000000"/>
          <w:sz w:val="24"/>
          <w:szCs w:val="24"/>
        </w:rPr>
        <w:t>2012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yılının ilk altı aylık gelir gerçekleşmeleri</w:t>
      </w:r>
      <w:r w:rsidR="00AC5A29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aşağıdaki tabloda aylık bazda gösterilmiştir</w:t>
      </w:r>
      <w:r w:rsidR="00AC5A29" w:rsidRPr="00F25F4B">
        <w:rPr>
          <w:rFonts w:ascii="Times New Roman" w:hAnsi="Times New Roman"/>
          <w:color w:val="000000"/>
          <w:sz w:val="24"/>
          <w:szCs w:val="24"/>
        </w:rPr>
        <w:t>.</w:t>
      </w:r>
    </w:p>
    <w:p w:rsidR="00A03367" w:rsidRPr="00F25F4B" w:rsidRDefault="00596808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eastAsia="tr-T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167005</wp:posOffset>
            </wp:positionV>
            <wp:extent cx="6154420" cy="2639695"/>
            <wp:effectExtent l="57150" t="0" r="36830" b="46355"/>
            <wp:wrapNone/>
            <wp:docPr id="2" name="Nesnes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</w:p>
    <w:p w:rsidR="00CB0212" w:rsidRPr="00F25F4B" w:rsidRDefault="00CB0212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03367" w:rsidRDefault="00A03367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D18B3" w:rsidRDefault="00ED18B3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76180" w:rsidRDefault="00976180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76180" w:rsidRDefault="00976180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76180" w:rsidRDefault="00976180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76180" w:rsidRDefault="00976180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2413D" w:rsidRDefault="0042413D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76180" w:rsidRDefault="00976180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76180" w:rsidRDefault="00976180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76180" w:rsidRDefault="00976180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76180" w:rsidRDefault="00976180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76180" w:rsidRDefault="00976180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76180" w:rsidRDefault="00976180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76180" w:rsidRDefault="00976180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76180" w:rsidRDefault="00976180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E69C5" w:rsidRPr="00F25F4B" w:rsidRDefault="001E69C5" w:rsidP="0001074C">
      <w:pPr>
        <w:pStyle w:val="Balk2"/>
      </w:pPr>
      <w:r w:rsidRPr="00F25F4B">
        <w:t>C. Finansman</w:t>
      </w:r>
    </w:p>
    <w:p w:rsidR="00AC5A29" w:rsidRPr="00F25F4B" w:rsidRDefault="00AC5A29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257196" w:rsidRPr="00F25F4B" w:rsidRDefault="001E69C5" w:rsidP="002906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>Üniversitemiz 5018 Sayılı Kamu Mali Yönetimi ve Kontrol Kanunu hükümleri</w:t>
      </w:r>
      <w:r w:rsidR="009223DA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çerçevesinde giderlerini, yıl içinde elde ettiği özel gelirler ve hazineden aldığı yardımlar ile</w:t>
      </w:r>
      <w:r w:rsidR="009223DA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karşılamaktadır. </w:t>
      </w:r>
      <w:r w:rsidR="009223DA" w:rsidRPr="00F25F4B">
        <w:rPr>
          <w:rFonts w:ascii="Times New Roman" w:hAnsi="Times New Roman"/>
          <w:color w:val="000000"/>
          <w:sz w:val="24"/>
          <w:szCs w:val="24"/>
        </w:rPr>
        <w:t>Yılsonunda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elde edilen özel gelirlerden harcanamayan kısım bir sonraki yılın</w:t>
      </w:r>
      <w:r w:rsidR="009223DA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giderlerine finansman olmak üzere devri gerçekleştirilmektedir.</w:t>
      </w:r>
    </w:p>
    <w:p w:rsidR="001E69C5" w:rsidRPr="00F25F4B" w:rsidRDefault="001E69C5" w:rsidP="0001074C">
      <w:pPr>
        <w:pStyle w:val="Balk1"/>
      </w:pPr>
      <w:r w:rsidRPr="00F25F4B">
        <w:t xml:space="preserve">I. OCAK-HAZİRAN </w:t>
      </w:r>
      <w:r w:rsidR="00CB0212" w:rsidRPr="00F25F4B">
        <w:t>2012</w:t>
      </w:r>
      <w:r w:rsidRPr="00F25F4B">
        <w:t xml:space="preserve"> DÖNEMİNDE YÜRÜTÜLEN FAALİYETLER</w:t>
      </w:r>
    </w:p>
    <w:p w:rsidR="009223DA" w:rsidRPr="00F25F4B" w:rsidRDefault="009223DA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E69C5" w:rsidRPr="00F25F4B" w:rsidRDefault="001E69C5" w:rsidP="00D07C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 xml:space="preserve">5944 sayılı </w:t>
      </w:r>
      <w:r w:rsidR="00CB0212" w:rsidRPr="00F25F4B">
        <w:rPr>
          <w:rFonts w:ascii="Times New Roman" w:hAnsi="Times New Roman"/>
          <w:color w:val="000000"/>
          <w:sz w:val="24"/>
          <w:szCs w:val="24"/>
        </w:rPr>
        <w:t>2012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yılı Bütçe Kanunu ile Üniversitemize tahsis edilen ödeneklerin</w:t>
      </w:r>
      <w:r w:rsidR="009223DA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kullanımına</w:t>
      </w:r>
      <w:r w:rsidR="009223DA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ilişkin Ayrıntılı Harcama Programı 5018 sayılı Kanunun 20. maddesi gereğince</w:t>
      </w:r>
      <w:r w:rsidR="009223DA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Maliye Bakanlığı Bütçe ve Mali Kontrol Genel Müdürlüğü’nün icmal cetvellerine uygun olarak</w:t>
      </w:r>
      <w:r w:rsidR="009223DA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vize edilmiştir.</w:t>
      </w:r>
    </w:p>
    <w:p w:rsidR="009223DA" w:rsidRPr="00F25F4B" w:rsidRDefault="009223DA" w:rsidP="00D07C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223DA" w:rsidRPr="00F25F4B" w:rsidRDefault="00CB0212" w:rsidP="00D07C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>2012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 xml:space="preserve"> yılı Ocak-Haziran döneminde Üniversitemiz ihtiyaçları doğrultusunda Maliye</w:t>
      </w:r>
      <w:r w:rsidR="009223DA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>Bakanlığınca vize edilen ve ödeneklerin kullanımında Ayrıntılı Harcama Programındaki limitler</w:t>
      </w:r>
      <w:r w:rsidR="009223DA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 xml:space="preserve">dahilinde, </w:t>
      </w:r>
      <w:r w:rsidRPr="00F25F4B">
        <w:rPr>
          <w:rFonts w:ascii="Times New Roman" w:hAnsi="Times New Roman"/>
          <w:color w:val="000000"/>
          <w:sz w:val="24"/>
          <w:szCs w:val="24"/>
        </w:rPr>
        <w:t>2012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 xml:space="preserve"> Yılı Bütçe Uygulama Tebliğlerinde yer alan esas ve usuller dikkate alınarak,</w:t>
      </w:r>
      <w:r w:rsidR="009223DA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>Başbakanlıkça</w:t>
      </w:r>
      <w:r w:rsidR="009223DA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>yayınlanan tasarruf genelgelerine uygun olarak harcama yapılmaktadır.</w:t>
      </w:r>
      <w:r w:rsidR="009223DA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223DA" w:rsidRPr="00F25F4B" w:rsidRDefault="009223DA" w:rsidP="00D07C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69C5" w:rsidRPr="00F25F4B" w:rsidRDefault="001E69C5" w:rsidP="00D07C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>Bu döneme ilişkin olarak, Akademik ve İdari hizmetlerinin istenilen düzeyde ve kalitede</w:t>
      </w:r>
      <w:r w:rsidR="009223DA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sunulabilmesi amacıyla tahsis edilen kaynakların, bütçe ve gider mevzuatına uygun olarak etkili,</w:t>
      </w:r>
      <w:r w:rsidR="009223DA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ekonomik ve verimli bir şekilde kullanılmasına devam edilecektir</w:t>
      </w:r>
      <w:r w:rsidR="009223DA" w:rsidRPr="00F25F4B">
        <w:rPr>
          <w:rFonts w:ascii="Times New Roman" w:hAnsi="Times New Roman"/>
          <w:color w:val="000000"/>
          <w:sz w:val="24"/>
          <w:szCs w:val="24"/>
        </w:rPr>
        <w:t>.</w:t>
      </w:r>
    </w:p>
    <w:p w:rsidR="009223DA" w:rsidRDefault="009223DA" w:rsidP="00D07C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374D8" w:rsidRDefault="000374D8" w:rsidP="00D07C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374D8" w:rsidRDefault="000374D8" w:rsidP="00D07C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69C5" w:rsidRDefault="00CB0212" w:rsidP="00061C9D">
      <w:pPr>
        <w:pStyle w:val="Balk3"/>
      </w:pPr>
      <w:r w:rsidRPr="00061C9D">
        <w:lastRenderedPageBreak/>
        <w:t>2012</w:t>
      </w:r>
      <w:r w:rsidR="00061C9D" w:rsidRPr="00061C9D">
        <w:t xml:space="preserve"> </w:t>
      </w:r>
      <w:r w:rsidR="0044259B">
        <w:t xml:space="preserve">Ocak – Haziran Dönemi </w:t>
      </w:r>
      <w:r w:rsidR="001E69C5" w:rsidRPr="00F25F4B">
        <w:t>Sermaye Giderleri Harcamaları</w:t>
      </w:r>
      <w:r w:rsidR="00563132">
        <w:t xml:space="preserve"> ve Beklentiler</w:t>
      </w:r>
    </w:p>
    <w:p w:rsidR="001B5216" w:rsidRDefault="001B5216" w:rsidP="001B5216"/>
    <w:tbl>
      <w:tblPr>
        <w:tblW w:w="4864" w:type="pct"/>
        <w:tblInd w:w="70" w:type="dxa"/>
        <w:tblBorders>
          <w:top w:val="thickThinSmallGap" w:sz="36" w:space="0" w:color="548DD4"/>
          <w:left w:val="thickThinSmallGap" w:sz="36" w:space="0" w:color="548DD4"/>
          <w:bottom w:val="thickThinSmallGap" w:sz="36" w:space="0" w:color="548DD4"/>
          <w:right w:val="thickThinSmallGap" w:sz="36" w:space="0" w:color="548DD4"/>
          <w:insideH w:val="single" w:sz="12" w:space="0" w:color="548DD4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9"/>
        <w:gridCol w:w="2787"/>
        <w:gridCol w:w="1515"/>
        <w:gridCol w:w="1151"/>
        <w:gridCol w:w="2361"/>
      </w:tblGrid>
      <w:tr w:rsidR="001B5216" w:rsidRPr="00B94DDC" w:rsidTr="00536760">
        <w:trPr>
          <w:trHeight w:val="339"/>
        </w:trPr>
        <w:tc>
          <w:tcPr>
            <w:tcW w:w="5000" w:type="pct"/>
            <w:gridSpan w:val="5"/>
            <w:tcBorders>
              <w:bottom w:val="single" w:sz="12" w:space="0" w:color="548DD4"/>
            </w:tcBorders>
            <w:shd w:val="clear" w:color="auto" w:fill="548DD4"/>
            <w:noWrap/>
            <w:vAlign w:val="bottom"/>
            <w:hideMark/>
          </w:tcPr>
          <w:p w:rsidR="001B5216" w:rsidRPr="00B94DDC" w:rsidRDefault="001B5216" w:rsidP="00DE5418">
            <w:pPr>
              <w:shd w:val="clear" w:color="auto" w:fill="92D05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2012 Yılı Ocak-Haziran Dönemi  Yatırım Projeleri Uygulamaları Tablosu</w:t>
            </w:r>
          </w:p>
        </w:tc>
      </w:tr>
      <w:tr w:rsidR="001B5216" w:rsidRPr="00B94DDC" w:rsidTr="00536760">
        <w:trPr>
          <w:trHeight w:val="339"/>
        </w:trPr>
        <w:tc>
          <w:tcPr>
            <w:tcW w:w="940" w:type="pct"/>
            <w:tcBorders>
              <w:top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C6D9F1"/>
            <w:noWrap/>
            <w:vAlign w:val="bottom"/>
            <w:hideMark/>
          </w:tcPr>
          <w:p w:rsidR="001B5216" w:rsidRPr="00B94DDC" w:rsidRDefault="001B5216" w:rsidP="00DE5418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Proje No</w:t>
            </w:r>
          </w:p>
        </w:tc>
        <w:tc>
          <w:tcPr>
            <w:tcW w:w="1447" w:type="pct"/>
            <w:tcBorders>
              <w:top w:val="single" w:sz="12" w:space="0" w:color="548DD4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C6D9F1"/>
            <w:noWrap/>
            <w:vAlign w:val="bottom"/>
            <w:hideMark/>
          </w:tcPr>
          <w:p w:rsidR="001B5216" w:rsidRPr="00B94DDC" w:rsidRDefault="001B5216" w:rsidP="00DE5418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Proje Adı</w:t>
            </w:r>
          </w:p>
        </w:tc>
        <w:tc>
          <w:tcPr>
            <w:tcW w:w="787" w:type="pct"/>
            <w:tcBorders>
              <w:top w:val="single" w:sz="12" w:space="0" w:color="548DD4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C6D9F1"/>
            <w:noWrap/>
            <w:vAlign w:val="bottom"/>
            <w:hideMark/>
          </w:tcPr>
          <w:p w:rsidR="001B5216" w:rsidRPr="00B94DDC" w:rsidRDefault="001B5216" w:rsidP="001B5216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Ödenek</w:t>
            </w:r>
          </w:p>
        </w:tc>
        <w:tc>
          <w:tcPr>
            <w:tcW w:w="598" w:type="pct"/>
            <w:tcBorders>
              <w:top w:val="single" w:sz="12" w:space="0" w:color="548DD4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C6D9F1"/>
            <w:noWrap/>
            <w:vAlign w:val="bottom"/>
            <w:hideMark/>
          </w:tcPr>
          <w:p w:rsidR="001B5216" w:rsidRPr="00B94DDC" w:rsidRDefault="001B5216" w:rsidP="001B5216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Eklenen</w:t>
            </w:r>
          </w:p>
        </w:tc>
        <w:tc>
          <w:tcPr>
            <w:tcW w:w="1228" w:type="pct"/>
            <w:tcBorders>
              <w:top w:val="single" w:sz="12" w:space="0" w:color="548DD4"/>
              <w:left w:val="single" w:sz="12" w:space="0" w:color="548DD4"/>
              <w:bottom w:val="single" w:sz="12" w:space="0" w:color="548DD4"/>
            </w:tcBorders>
            <w:shd w:val="clear" w:color="auto" w:fill="C6D9F1"/>
            <w:noWrap/>
            <w:vAlign w:val="bottom"/>
            <w:hideMark/>
          </w:tcPr>
          <w:p w:rsidR="001B5216" w:rsidRPr="00B94DDC" w:rsidRDefault="001B5216" w:rsidP="001B5216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Harcama</w:t>
            </w:r>
          </w:p>
        </w:tc>
      </w:tr>
      <w:tr w:rsidR="001B5216" w:rsidRPr="00B94DDC" w:rsidTr="00536760">
        <w:trPr>
          <w:trHeight w:val="339"/>
        </w:trPr>
        <w:tc>
          <w:tcPr>
            <w:tcW w:w="940" w:type="pct"/>
            <w:tcBorders>
              <w:top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auto"/>
            <w:noWrap/>
            <w:vAlign w:val="bottom"/>
            <w:hideMark/>
          </w:tcPr>
          <w:p w:rsidR="001B5216" w:rsidRPr="00B94DDC" w:rsidRDefault="001B5216" w:rsidP="00DE5418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2011H032460</w:t>
            </w:r>
          </w:p>
        </w:tc>
        <w:tc>
          <w:tcPr>
            <w:tcW w:w="1447" w:type="pct"/>
            <w:tcBorders>
              <w:top w:val="single" w:sz="12" w:space="0" w:color="548DD4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auto"/>
            <w:noWrap/>
            <w:vAlign w:val="bottom"/>
            <w:hideMark/>
          </w:tcPr>
          <w:p w:rsidR="001B5216" w:rsidRPr="00B94DDC" w:rsidRDefault="001B5216" w:rsidP="00DE541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Çeşitli Ünitelerin Etud Projesi</w:t>
            </w:r>
          </w:p>
        </w:tc>
        <w:tc>
          <w:tcPr>
            <w:tcW w:w="787" w:type="pct"/>
            <w:tcBorders>
              <w:top w:val="single" w:sz="12" w:space="0" w:color="548DD4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auto"/>
            <w:noWrap/>
            <w:vAlign w:val="bottom"/>
            <w:hideMark/>
          </w:tcPr>
          <w:p w:rsidR="001B5216" w:rsidRPr="00B94DDC" w:rsidRDefault="001B5216" w:rsidP="00DE5418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98.000,00</w:t>
            </w:r>
          </w:p>
        </w:tc>
        <w:tc>
          <w:tcPr>
            <w:tcW w:w="598" w:type="pct"/>
            <w:tcBorders>
              <w:top w:val="single" w:sz="12" w:space="0" w:color="548DD4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auto"/>
            <w:noWrap/>
            <w:vAlign w:val="bottom"/>
            <w:hideMark/>
          </w:tcPr>
          <w:p w:rsidR="001B5216" w:rsidRPr="00B94DDC" w:rsidRDefault="000F646A" w:rsidP="00DE5418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8" w:type="pct"/>
            <w:tcBorders>
              <w:top w:val="single" w:sz="12" w:space="0" w:color="548DD4"/>
              <w:left w:val="single" w:sz="12" w:space="0" w:color="548DD4"/>
              <w:bottom w:val="single" w:sz="12" w:space="0" w:color="548DD4"/>
            </w:tcBorders>
            <w:shd w:val="clear" w:color="auto" w:fill="auto"/>
            <w:noWrap/>
            <w:vAlign w:val="bottom"/>
            <w:hideMark/>
          </w:tcPr>
          <w:p w:rsidR="001B5216" w:rsidRPr="00B94DDC" w:rsidRDefault="001B5216" w:rsidP="00DE5418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43.783,00</w:t>
            </w:r>
          </w:p>
        </w:tc>
      </w:tr>
      <w:tr w:rsidR="001B5216" w:rsidRPr="00B94DDC" w:rsidTr="00536760">
        <w:trPr>
          <w:trHeight w:val="339"/>
        </w:trPr>
        <w:tc>
          <w:tcPr>
            <w:tcW w:w="940" w:type="pct"/>
            <w:tcBorders>
              <w:top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auto"/>
            <w:noWrap/>
            <w:vAlign w:val="bottom"/>
            <w:hideMark/>
          </w:tcPr>
          <w:p w:rsidR="001B5216" w:rsidRPr="00B94DDC" w:rsidRDefault="001B5216" w:rsidP="00DE5418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2011H032470</w:t>
            </w:r>
          </w:p>
        </w:tc>
        <w:tc>
          <w:tcPr>
            <w:tcW w:w="1447" w:type="pct"/>
            <w:tcBorders>
              <w:top w:val="single" w:sz="12" w:space="0" w:color="548DD4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auto"/>
            <w:noWrap/>
            <w:vAlign w:val="bottom"/>
            <w:hideMark/>
          </w:tcPr>
          <w:p w:rsidR="001B5216" w:rsidRPr="00B94DDC" w:rsidRDefault="001B5216" w:rsidP="00DE541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Muhtelif İşler </w:t>
            </w:r>
          </w:p>
        </w:tc>
        <w:tc>
          <w:tcPr>
            <w:tcW w:w="787" w:type="pct"/>
            <w:tcBorders>
              <w:top w:val="single" w:sz="12" w:space="0" w:color="548DD4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auto"/>
            <w:noWrap/>
            <w:vAlign w:val="bottom"/>
            <w:hideMark/>
          </w:tcPr>
          <w:p w:rsidR="001B5216" w:rsidRPr="00B94DDC" w:rsidRDefault="001B5216" w:rsidP="00DE5418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2.400.000,00</w:t>
            </w:r>
          </w:p>
        </w:tc>
        <w:tc>
          <w:tcPr>
            <w:tcW w:w="598" w:type="pct"/>
            <w:tcBorders>
              <w:top w:val="single" w:sz="12" w:space="0" w:color="548DD4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auto"/>
            <w:noWrap/>
            <w:vAlign w:val="bottom"/>
            <w:hideMark/>
          </w:tcPr>
          <w:p w:rsidR="001B5216" w:rsidRPr="00B94DDC" w:rsidRDefault="000F646A" w:rsidP="00DE5418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8" w:type="pct"/>
            <w:tcBorders>
              <w:top w:val="single" w:sz="12" w:space="0" w:color="548DD4"/>
              <w:left w:val="single" w:sz="12" w:space="0" w:color="548DD4"/>
              <w:bottom w:val="single" w:sz="12" w:space="0" w:color="548DD4"/>
            </w:tcBorders>
            <w:shd w:val="clear" w:color="auto" w:fill="auto"/>
            <w:noWrap/>
            <w:vAlign w:val="bottom"/>
            <w:hideMark/>
          </w:tcPr>
          <w:p w:rsidR="001B5216" w:rsidRPr="00B94DDC" w:rsidRDefault="001B5216" w:rsidP="00DE5418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1.001.487,76</w:t>
            </w:r>
          </w:p>
        </w:tc>
      </w:tr>
      <w:tr w:rsidR="001B5216" w:rsidRPr="00B94DDC" w:rsidTr="00536760">
        <w:trPr>
          <w:trHeight w:val="339"/>
        </w:trPr>
        <w:tc>
          <w:tcPr>
            <w:tcW w:w="940" w:type="pct"/>
            <w:tcBorders>
              <w:top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auto"/>
            <w:noWrap/>
            <w:vAlign w:val="bottom"/>
            <w:hideMark/>
          </w:tcPr>
          <w:p w:rsidR="001B5216" w:rsidRPr="00B94DDC" w:rsidRDefault="001B5216" w:rsidP="00DE5418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2009H031340</w:t>
            </w:r>
          </w:p>
        </w:tc>
        <w:tc>
          <w:tcPr>
            <w:tcW w:w="1447" w:type="pct"/>
            <w:tcBorders>
              <w:top w:val="single" w:sz="12" w:space="0" w:color="548DD4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auto"/>
            <w:noWrap/>
            <w:vAlign w:val="bottom"/>
            <w:hideMark/>
          </w:tcPr>
          <w:p w:rsidR="001B5216" w:rsidRPr="00B94DDC" w:rsidRDefault="001B5216" w:rsidP="00DE541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Kampus Alt Yapısı </w:t>
            </w:r>
          </w:p>
        </w:tc>
        <w:tc>
          <w:tcPr>
            <w:tcW w:w="787" w:type="pct"/>
            <w:tcBorders>
              <w:top w:val="single" w:sz="12" w:space="0" w:color="548DD4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auto"/>
            <w:noWrap/>
            <w:vAlign w:val="bottom"/>
            <w:hideMark/>
          </w:tcPr>
          <w:p w:rsidR="001B5216" w:rsidRPr="00B94DDC" w:rsidRDefault="001B5216" w:rsidP="00DE5418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3.000.000,00</w:t>
            </w:r>
          </w:p>
        </w:tc>
        <w:tc>
          <w:tcPr>
            <w:tcW w:w="598" w:type="pct"/>
            <w:tcBorders>
              <w:top w:val="single" w:sz="12" w:space="0" w:color="548DD4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auto"/>
            <w:noWrap/>
            <w:vAlign w:val="bottom"/>
            <w:hideMark/>
          </w:tcPr>
          <w:p w:rsidR="001B5216" w:rsidRPr="00B94DDC" w:rsidRDefault="000F646A" w:rsidP="00DE5418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8" w:type="pct"/>
            <w:tcBorders>
              <w:top w:val="single" w:sz="12" w:space="0" w:color="548DD4"/>
              <w:left w:val="single" w:sz="12" w:space="0" w:color="548DD4"/>
              <w:bottom w:val="single" w:sz="12" w:space="0" w:color="548DD4"/>
            </w:tcBorders>
            <w:shd w:val="clear" w:color="auto" w:fill="auto"/>
            <w:noWrap/>
            <w:vAlign w:val="bottom"/>
            <w:hideMark/>
          </w:tcPr>
          <w:p w:rsidR="001B5216" w:rsidRPr="00B94DDC" w:rsidRDefault="001B5216" w:rsidP="00DE5418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1.449.099,00</w:t>
            </w:r>
          </w:p>
        </w:tc>
      </w:tr>
      <w:tr w:rsidR="001B5216" w:rsidRPr="00B94DDC" w:rsidTr="00536760">
        <w:trPr>
          <w:trHeight w:val="339"/>
        </w:trPr>
        <w:tc>
          <w:tcPr>
            <w:tcW w:w="940" w:type="pct"/>
            <w:tcBorders>
              <w:top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auto"/>
            <w:noWrap/>
            <w:vAlign w:val="bottom"/>
            <w:hideMark/>
          </w:tcPr>
          <w:p w:rsidR="001B5216" w:rsidRPr="00B94DDC" w:rsidRDefault="001B5216" w:rsidP="00DE5418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2011H050060</w:t>
            </w:r>
          </w:p>
        </w:tc>
        <w:tc>
          <w:tcPr>
            <w:tcW w:w="1447" w:type="pct"/>
            <w:tcBorders>
              <w:top w:val="single" w:sz="12" w:space="0" w:color="548DD4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auto"/>
            <w:noWrap/>
            <w:vAlign w:val="bottom"/>
            <w:hideMark/>
          </w:tcPr>
          <w:p w:rsidR="001B5216" w:rsidRPr="00B94DDC" w:rsidRDefault="001B5216" w:rsidP="00DE541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Açık ve Kapalı Spor Tesisi </w:t>
            </w:r>
          </w:p>
        </w:tc>
        <w:tc>
          <w:tcPr>
            <w:tcW w:w="787" w:type="pct"/>
            <w:tcBorders>
              <w:top w:val="single" w:sz="12" w:space="0" w:color="548DD4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auto"/>
            <w:noWrap/>
            <w:vAlign w:val="bottom"/>
            <w:hideMark/>
          </w:tcPr>
          <w:p w:rsidR="001B5216" w:rsidRPr="00B94DDC" w:rsidRDefault="000B5C29" w:rsidP="00DE5418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2.000.0000</w:t>
            </w:r>
          </w:p>
        </w:tc>
        <w:tc>
          <w:tcPr>
            <w:tcW w:w="598" w:type="pct"/>
            <w:tcBorders>
              <w:top w:val="single" w:sz="12" w:space="0" w:color="548DD4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auto"/>
            <w:noWrap/>
            <w:vAlign w:val="bottom"/>
            <w:hideMark/>
          </w:tcPr>
          <w:p w:rsidR="001B5216" w:rsidRPr="00B94DDC" w:rsidRDefault="000F646A" w:rsidP="00DE5418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8" w:type="pct"/>
            <w:tcBorders>
              <w:top w:val="single" w:sz="12" w:space="0" w:color="548DD4"/>
              <w:left w:val="single" w:sz="12" w:space="0" w:color="548DD4"/>
              <w:bottom w:val="single" w:sz="12" w:space="0" w:color="548DD4"/>
            </w:tcBorders>
            <w:shd w:val="clear" w:color="auto" w:fill="auto"/>
            <w:noWrap/>
            <w:vAlign w:val="center"/>
            <w:hideMark/>
          </w:tcPr>
          <w:p w:rsidR="001B5216" w:rsidRPr="00B94DDC" w:rsidRDefault="000B5C29" w:rsidP="00DE5418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1B5216" w:rsidRPr="00B94DDC" w:rsidTr="00536760">
        <w:trPr>
          <w:trHeight w:val="339"/>
        </w:trPr>
        <w:tc>
          <w:tcPr>
            <w:tcW w:w="940" w:type="pct"/>
            <w:tcBorders>
              <w:top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auto"/>
            <w:noWrap/>
            <w:vAlign w:val="bottom"/>
            <w:hideMark/>
          </w:tcPr>
          <w:p w:rsidR="001B5216" w:rsidRPr="00B94DDC" w:rsidRDefault="001B5216" w:rsidP="00DE5418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2009H031360</w:t>
            </w:r>
          </w:p>
        </w:tc>
        <w:tc>
          <w:tcPr>
            <w:tcW w:w="1447" w:type="pct"/>
            <w:tcBorders>
              <w:top w:val="single" w:sz="12" w:space="0" w:color="548DD4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auto"/>
            <w:noWrap/>
            <w:vAlign w:val="bottom"/>
            <w:hideMark/>
          </w:tcPr>
          <w:p w:rsidR="001B5216" w:rsidRPr="00B94DDC" w:rsidRDefault="001B5216" w:rsidP="00DE541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Lojman ve Sosyal Tesisler </w:t>
            </w:r>
          </w:p>
        </w:tc>
        <w:tc>
          <w:tcPr>
            <w:tcW w:w="787" w:type="pct"/>
            <w:tcBorders>
              <w:top w:val="single" w:sz="12" w:space="0" w:color="548DD4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auto"/>
            <w:noWrap/>
            <w:vAlign w:val="bottom"/>
            <w:hideMark/>
          </w:tcPr>
          <w:p w:rsidR="001B5216" w:rsidRPr="00B94DDC" w:rsidRDefault="000B5C29" w:rsidP="00DE5418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2.000.000,00</w:t>
            </w:r>
          </w:p>
        </w:tc>
        <w:tc>
          <w:tcPr>
            <w:tcW w:w="598" w:type="pct"/>
            <w:tcBorders>
              <w:top w:val="single" w:sz="12" w:space="0" w:color="548DD4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auto"/>
            <w:noWrap/>
            <w:vAlign w:val="bottom"/>
            <w:hideMark/>
          </w:tcPr>
          <w:p w:rsidR="001B5216" w:rsidRPr="00B94DDC" w:rsidRDefault="000F646A" w:rsidP="000F646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8" w:type="pct"/>
            <w:tcBorders>
              <w:top w:val="single" w:sz="12" w:space="0" w:color="548DD4"/>
              <w:left w:val="single" w:sz="12" w:space="0" w:color="548DD4"/>
              <w:bottom w:val="single" w:sz="12" w:space="0" w:color="548DD4"/>
            </w:tcBorders>
            <w:shd w:val="clear" w:color="auto" w:fill="auto"/>
            <w:noWrap/>
            <w:vAlign w:val="center"/>
            <w:hideMark/>
          </w:tcPr>
          <w:p w:rsidR="001B5216" w:rsidRPr="00B94DDC" w:rsidRDefault="000B5C29" w:rsidP="00DE5418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688.488,70</w:t>
            </w:r>
          </w:p>
        </w:tc>
      </w:tr>
      <w:tr w:rsidR="001B5216" w:rsidRPr="00B94DDC" w:rsidTr="00536760">
        <w:trPr>
          <w:trHeight w:val="339"/>
        </w:trPr>
        <w:tc>
          <w:tcPr>
            <w:tcW w:w="940" w:type="pct"/>
            <w:tcBorders>
              <w:top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auto"/>
            <w:noWrap/>
            <w:vAlign w:val="bottom"/>
            <w:hideMark/>
          </w:tcPr>
          <w:p w:rsidR="001B5216" w:rsidRPr="00B94DDC" w:rsidRDefault="001B5216" w:rsidP="00DE5418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2010K121000</w:t>
            </w:r>
          </w:p>
        </w:tc>
        <w:tc>
          <w:tcPr>
            <w:tcW w:w="1447" w:type="pct"/>
            <w:tcBorders>
              <w:top w:val="single" w:sz="12" w:space="0" w:color="548DD4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auto"/>
            <w:noWrap/>
            <w:vAlign w:val="bottom"/>
            <w:hideMark/>
          </w:tcPr>
          <w:p w:rsidR="001B5216" w:rsidRPr="00B94DDC" w:rsidRDefault="001B5216" w:rsidP="00DE541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Merkezi Araştırma Laboratuarı </w:t>
            </w:r>
          </w:p>
        </w:tc>
        <w:tc>
          <w:tcPr>
            <w:tcW w:w="787" w:type="pct"/>
            <w:tcBorders>
              <w:top w:val="single" w:sz="12" w:space="0" w:color="548DD4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auto"/>
            <w:noWrap/>
            <w:vAlign w:val="bottom"/>
            <w:hideMark/>
          </w:tcPr>
          <w:p w:rsidR="001B5216" w:rsidRPr="00B94DDC" w:rsidRDefault="000B5C29" w:rsidP="00DE5418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1.713.000,00</w:t>
            </w:r>
          </w:p>
        </w:tc>
        <w:tc>
          <w:tcPr>
            <w:tcW w:w="598" w:type="pct"/>
            <w:tcBorders>
              <w:top w:val="single" w:sz="12" w:space="0" w:color="548DD4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auto"/>
            <w:noWrap/>
            <w:vAlign w:val="bottom"/>
            <w:hideMark/>
          </w:tcPr>
          <w:p w:rsidR="001B5216" w:rsidRPr="00B94DDC" w:rsidRDefault="000F646A" w:rsidP="00DE5418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8" w:type="pct"/>
            <w:tcBorders>
              <w:top w:val="single" w:sz="12" w:space="0" w:color="548DD4"/>
              <w:left w:val="single" w:sz="12" w:space="0" w:color="548DD4"/>
              <w:bottom w:val="single" w:sz="12" w:space="0" w:color="548DD4"/>
            </w:tcBorders>
            <w:shd w:val="clear" w:color="auto" w:fill="auto"/>
            <w:noWrap/>
            <w:vAlign w:val="bottom"/>
            <w:hideMark/>
          </w:tcPr>
          <w:p w:rsidR="001B5216" w:rsidRPr="00B94DDC" w:rsidRDefault="00341571" w:rsidP="00DE5418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157.176,00</w:t>
            </w:r>
          </w:p>
        </w:tc>
      </w:tr>
      <w:tr w:rsidR="001B5216" w:rsidRPr="00B94DDC" w:rsidTr="00536760">
        <w:trPr>
          <w:trHeight w:val="339"/>
        </w:trPr>
        <w:tc>
          <w:tcPr>
            <w:tcW w:w="940" w:type="pct"/>
            <w:tcBorders>
              <w:top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auto"/>
            <w:noWrap/>
            <w:vAlign w:val="bottom"/>
            <w:hideMark/>
          </w:tcPr>
          <w:p w:rsidR="001B5216" w:rsidRPr="00B94DDC" w:rsidRDefault="001B5216" w:rsidP="00DE5418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2009H031350</w:t>
            </w:r>
          </w:p>
        </w:tc>
        <w:tc>
          <w:tcPr>
            <w:tcW w:w="1447" w:type="pct"/>
            <w:tcBorders>
              <w:top w:val="single" w:sz="12" w:space="0" w:color="548DD4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auto"/>
            <w:noWrap/>
            <w:vAlign w:val="bottom"/>
            <w:hideMark/>
          </w:tcPr>
          <w:p w:rsidR="001B5216" w:rsidRPr="00B94DDC" w:rsidRDefault="001B5216" w:rsidP="00DE541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Derslik ve Merkezi birimler </w:t>
            </w:r>
          </w:p>
        </w:tc>
        <w:tc>
          <w:tcPr>
            <w:tcW w:w="787" w:type="pct"/>
            <w:tcBorders>
              <w:top w:val="single" w:sz="12" w:space="0" w:color="548DD4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auto"/>
            <w:noWrap/>
            <w:vAlign w:val="bottom"/>
            <w:hideMark/>
          </w:tcPr>
          <w:p w:rsidR="001B5216" w:rsidRPr="00B94DDC" w:rsidRDefault="000F646A" w:rsidP="00DE5418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7.400.000,00</w:t>
            </w:r>
          </w:p>
        </w:tc>
        <w:tc>
          <w:tcPr>
            <w:tcW w:w="598" w:type="pct"/>
            <w:tcBorders>
              <w:top w:val="single" w:sz="12" w:space="0" w:color="548DD4"/>
              <w:left w:val="single" w:sz="12" w:space="0" w:color="548DD4"/>
              <w:bottom w:val="single" w:sz="12" w:space="0" w:color="548DD4"/>
              <w:right w:val="single" w:sz="12" w:space="0" w:color="548DD4"/>
            </w:tcBorders>
            <w:shd w:val="clear" w:color="auto" w:fill="auto"/>
            <w:noWrap/>
            <w:vAlign w:val="bottom"/>
            <w:hideMark/>
          </w:tcPr>
          <w:p w:rsidR="001B5216" w:rsidRPr="00B94DDC" w:rsidRDefault="000F646A" w:rsidP="00DE5418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28" w:type="pct"/>
            <w:tcBorders>
              <w:top w:val="single" w:sz="12" w:space="0" w:color="548DD4"/>
              <w:left w:val="single" w:sz="12" w:space="0" w:color="548DD4"/>
              <w:bottom w:val="single" w:sz="12" w:space="0" w:color="548DD4"/>
            </w:tcBorders>
            <w:shd w:val="clear" w:color="auto" w:fill="auto"/>
            <w:noWrap/>
            <w:vAlign w:val="bottom"/>
            <w:hideMark/>
          </w:tcPr>
          <w:p w:rsidR="001B5216" w:rsidRPr="00B94DDC" w:rsidRDefault="000F646A" w:rsidP="00DE5418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color w:val="000000"/>
                <w:sz w:val="20"/>
                <w:szCs w:val="20"/>
              </w:rPr>
              <w:t>2.524.076,75</w:t>
            </w:r>
          </w:p>
        </w:tc>
      </w:tr>
      <w:tr w:rsidR="001B5216" w:rsidRPr="00B94DDC" w:rsidTr="00536760">
        <w:trPr>
          <w:trHeight w:val="235"/>
        </w:trPr>
        <w:tc>
          <w:tcPr>
            <w:tcW w:w="2388" w:type="pct"/>
            <w:gridSpan w:val="2"/>
            <w:tcBorders>
              <w:top w:val="single" w:sz="12" w:space="0" w:color="548DD4"/>
            </w:tcBorders>
            <w:shd w:val="clear" w:color="auto" w:fill="C6D9F1"/>
            <w:noWrap/>
            <w:vAlign w:val="center"/>
            <w:hideMark/>
          </w:tcPr>
          <w:p w:rsidR="001B5216" w:rsidRPr="00B94DDC" w:rsidRDefault="001B5216" w:rsidP="00DE5418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B94DD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TOPLAM</w:t>
            </w:r>
          </w:p>
        </w:tc>
        <w:tc>
          <w:tcPr>
            <w:tcW w:w="787" w:type="pct"/>
            <w:tcBorders>
              <w:top w:val="single" w:sz="12" w:space="0" w:color="548DD4"/>
            </w:tcBorders>
            <w:shd w:val="clear" w:color="auto" w:fill="C6D9F1"/>
            <w:noWrap/>
            <w:vAlign w:val="center"/>
            <w:hideMark/>
          </w:tcPr>
          <w:p w:rsidR="001B5216" w:rsidRPr="00B94DDC" w:rsidRDefault="001B5216" w:rsidP="00DE541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8" w:type="pct"/>
            <w:tcBorders>
              <w:top w:val="single" w:sz="12" w:space="0" w:color="548DD4"/>
            </w:tcBorders>
            <w:shd w:val="clear" w:color="auto" w:fill="C6D9F1"/>
            <w:noWrap/>
            <w:vAlign w:val="center"/>
            <w:hideMark/>
          </w:tcPr>
          <w:p w:rsidR="001B5216" w:rsidRPr="00B94DDC" w:rsidRDefault="001B5216" w:rsidP="00DE541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28" w:type="pct"/>
            <w:tcBorders>
              <w:top w:val="single" w:sz="12" w:space="0" w:color="548DD4"/>
            </w:tcBorders>
            <w:shd w:val="clear" w:color="auto" w:fill="C6D9F1"/>
            <w:noWrap/>
            <w:vAlign w:val="center"/>
            <w:hideMark/>
          </w:tcPr>
          <w:p w:rsidR="001B5216" w:rsidRPr="00B94DDC" w:rsidRDefault="001B5216" w:rsidP="00DE5418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3C0D93" w:rsidRPr="001B5216" w:rsidRDefault="003C0D93" w:rsidP="001B5216"/>
    <w:p w:rsidR="00AC6630" w:rsidRPr="00B46BCA" w:rsidRDefault="00AC6630" w:rsidP="000F646A">
      <w:pPr>
        <w:pStyle w:val="ListeParagraf"/>
        <w:numPr>
          <w:ilvl w:val="0"/>
          <w:numId w:val="4"/>
        </w:numPr>
        <w:tabs>
          <w:tab w:val="left" w:pos="142"/>
        </w:tabs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46BCA">
        <w:rPr>
          <w:rFonts w:ascii="Times New Roman" w:hAnsi="Times New Roman"/>
          <w:sz w:val="24"/>
          <w:szCs w:val="24"/>
        </w:rPr>
        <w:t xml:space="preserve">2012 yılında 06.5.7.01 Hizmet Binası giderleri için </w:t>
      </w:r>
      <w:r w:rsidR="00563132" w:rsidRPr="00B46BCA">
        <w:rPr>
          <w:rFonts w:ascii="Times New Roman" w:hAnsi="Times New Roman"/>
          <w:sz w:val="24"/>
          <w:szCs w:val="24"/>
        </w:rPr>
        <w:t>7.400.00</w:t>
      </w:r>
      <w:r w:rsidR="006E1888" w:rsidRPr="00B46BCA">
        <w:rPr>
          <w:rFonts w:ascii="Times New Roman" w:hAnsi="Times New Roman"/>
          <w:sz w:val="24"/>
          <w:szCs w:val="24"/>
        </w:rPr>
        <w:t>0 TL ödenek verilmiş olup Ocak-H</w:t>
      </w:r>
      <w:r w:rsidR="00563132" w:rsidRPr="00B46BCA">
        <w:rPr>
          <w:rFonts w:ascii="Times New Roman" w:hAnsi="Times New Roman"/>
          <w:sz w:val="24"/>
          <w:szCs w:val="24"/>
        </w:rPr>
        <w:t>azi</w:t>
      </w:r>
      <w:r w:rsidR="006E1888" w:rsidRPr="00B46BCA">
        <w:rPr>
          <w:rFonts w:ascii="Times New Roman" w:hAnsi="Times New Roman"/>
          <w:sz w:val="24"/>
          <w:szCs w:val="24"/>
        </w:rPr>
        <w:t>r</w:t>
      </w:r>
      <w:r w:rsidR="00563132" w:rsidRPr="00B46BCA">
        <w:rPr>
          <w:rFonts w:ascii="Times New Roman" w:hAnsi="Times New Roman"/>
          <w:sz w:val="24"/>
          <w:szCs w:val="24"/>
        </w:rPr>
        <w:t xml:space="preserve">an döneminde 2.524.076,75 TL lik harcama gerçekleşmiştir. Bu kalem altında </w:t>
      </w:r>
      <w:r w:rsidR="000B5C29">
        <w:rPr>
          <w:rFonts w:ascii="Times New Roman" w:hAnsi="Times New Roman"/>
          <w:sz w:val="24"/>
          <w:szCs w:val="24"/>
        </w:rPr>
        <w:t>Derslik ve Merkezi Birimler Projesi olup 4 adet bina yapımı devam etmektedir.</w:t>
      </w:r>
      <w:r w:rsidRPr="00B46BCA">
        <w:rPr>
          <w:rFonts w:ascii="Times New Roman" w:hAnsi="Times New Roman"/>
          <w:sz w:val="24"/>
          <w:szCs w:val="24"/>
        </w:rPr>
        <w:t xml:space="preserve"> </w:t>
      </w:r>
    </w:p>
    <w:p w:rsidR="003C0D93" w:rsidRDefault="003C0D93" w:rsidP="000F64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C6630" w:rsidRDefault="00AC6630" w:rsidP="000F64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C6630">
        <w:rPr>
          <w:rFonts w:ascii="Times New Roman" w:hAnsi="Times New Roman"/>
          <w:b/>
          <w:bCs/>
          <w:color w:val="000000"/>
          <w:sz w:val="24"/>
          <w:szCs w:val="24"/>
        </w:rPr>
        <w:t xml:space="preserve">1. 2009H031350 </w:t>
      </w:r>
      <w:r w:rsidRPr="00AC6630">
        <w:rPr>
          <w:rFonts w:ascii="Times New Roman" w:hAnsi="Times New Roman"/>
          <w:b/>
          <w:color w:val="000000"/>
          <w:sz w:val="24"/>
          <w:szCs w:val="24"/>
        </w:rPr>
        <w:t>Ziraat Fakültesi Yapım İşi</w:t>
      </w:r>
    </w:p>
    <w:p w:rsidR="00AC6630" w:rsidRDefault="00AC6630" w:rsidP="000F6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E1888" w:rsidRPr="00563132" w:rsidRDefault="006E1888" w:rsidP="000F6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ab/>
      </w:r>
      <w:r w:rsidRPr="00563132">
        <w:rPr>
          <w:rFonts w:ascii="Times New Roman" w:hAnsi="Times New Roman"/>
          <w:b/>
          <w:color w:val="000000"/>
          <w:sz w:val="24"/>
          <w:szCs w:val="24"/>
        </w:rPr>
        <w:t>Proje Bedeli:</w:t>
      </w:r>
      <w:r>
        <w:rPr>
          <w:rFonts w:ascii="Times New Roman" w:hAnsi="Times New Roman"/>
          <w:color w:val="000000"/>
          <w:sz w:val="24"/>
          <w:szCs w:val="24"/>
        </w:rPr>
        <w:t xml:space="preserve"> 18.172.</w:t>
      </w:r>
      <w:r w:rsidRPr="00563132">
        <w:rPr>
          <w:rFonts w:ascii="Times New Roman" w:hAnsi="Times New Roman"/>
          <w:color w:val="000000"/>
          <w:sz w:val="24"/>
          <w:szCs w:val="24"/>
        </w:rPr>
        <w:t>00,00 TL</w:t>
      </w:r>
    </w:p>
    <w:p w:rsidR="006E1888" w:rsidRDefault="006E1888" w:rsidP="000F6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63132" w:rsidRDefault="00563132" w:rsidP="000F64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2012 yılında bu proje için %8’lik gerçekleşme vardır. 2. Altı </w:t>
      </w:r>
      <w:r w:rsidR="006E1888">
        <w:rPr>
          <w:rFonts w:ascii="Times New Roman" w:hAnsi="Times New Roman"/>
          <w:color w:val="000000"/>
          <w:sz w:val="24"/>
          <w:szCs w:val="24"/>
        </w:rPr>
        <w:t>aylık dönemde %20</w:t>
      </w:r>
      <w:r>
        <w:rPr>
          <w:rFonts w:ascii="Times New Roman" w:hAnsi="Times New Roman"/>
          <w:color w:val="000000"/>
          <w:sz w:val="24"/>
          <w:szCs w:val="24"/>
        </w:rPr>
        <w:t>’</w:t>
      </w:r>
      <w:r w:rsidR="006E1888">
        <w:rPr>
          <w:rFonts w:ascii="Times New Roman" w:hAnsi="Times New Roman"/>
          <w:color w:val="000000"/>
          <w:sz w:val="24"/>
          <w:szCs w:val="24"/>
        </w:rPr>
        <w:t>li</w:t>
      </w:r>
      <w:r>
        <w:rPr>
          <w:rFonts w:ascii="Times New Roman" w:hAnsi="Times New Roman"/>
          <w:color w:val="000000"/>
          <w:sz w:val="24"/>
          <w:szCs w:val="24"/>
        </w:rPr>
        <w:t>k daha gerçekleştirme hedeflenmektedir.</w:t>
      </w:r>
    </w:p>
    <w:p w:rsidR="00563132" w:rsidRDefault="00563132" w:rsidP="000F6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C6630" w:rsidRDefault="00AC6630" w:rsidP="000F6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C6630">
        <w:rPr>
          <w:rFonts w:ascii="Times New Roman" w:hAnsi="Times New Roman"/>
          <w:b/>
          <w:color w:val="000000"/>
          <w:sz w:val="24"/>
          <w:szCs w:val="24"/>
        </w:rPr>
        <w:tab/>
        <w:t xml:space="preserve">2. </w:t>
      </w:r>
      <w:r w:rsidRPr="00AC6630">
        <w:rPr>
          <w:rFonts w:ascii="Times New Roman" w:hAnsi="Times New Roman"/>
          <w:b/>
          <w:bCs/>
          <w:color w:val="000000"/>
          <w:sz w:val="24"/>
          <w:szCs w:val="24"/>
        </w:rPr>
        <w:t xml:space="preserve">2009H031350 </w:t>
      </w:r>
      <w:r w:rsidRPr="00AC6630">
        <w:rPr>
          <w:rFonts w:ascii="Times New Roman" w:hAnsi="Times New Roman"/>
          <w:b/>
          <w:color w:val="000000"/>
          <w:sz w:val="24"/>
          <w:szCs w:val="24"/>
        </w:rPr>
        <w:t>Rektörlük Binası Yapım İşi</w:t>
      </w:r>
    </w:p>
    <w:p w:rsidR="00563132" w:rsidRDefault="00563132" w:rsidP="000F6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63132" w:rsidRPr="00563132" w:rsidRDefault="00563132" w:rsidP="000F6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ab/>
      </w:r>
      <w:r w:rsidRPr="00563132">
        <w:rPr>
          <w:rFonts w:ascii="Times New Roman" w:hAnsi="Times New Roman"/>
          <w:b/>
          <w:color w:val="000000"/>
          <w:sz w:val="24"/>
          <w:szCs w:val="24"/>
        </w:rPr>
        <w:t>Proje Bedeli:</w:t>
      </w:r>
      <w:r w:rsidRPr="00563132">
        <w:rPr>
          <w:rFonts w:ascii="Times New Roman" w:hAnsi="Times New Roman"/>
          <w:color w:val="000000"/>
          <w:sz w:val="24"/>
          <w:szCs w:val="24"/>
        </w:rPr>
        <w:t xml:space="preserve"> 12.456.500,00 TL</w:t>
      </w:r>
    </w:p>
    <w:p w:rsidR="00563132" w:rsidRDefault="00563132" w:rsidP="000F6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63132" w:rsidRPr="00563132" w:rsidRDefault="00563132" w:rsidP="000F6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ab/>
      </w:r>
      <w:r w:rsidRPr="00563132">
        <w:rPr>
          <w:rFonts w:ascii="Times New Roman" w:hAnsi="Times New Roman"/>
          <w:color w:val="000000"/>
          <w:sz w:val="24"/>
          <w:szCs w:val="24"/>
        </w:rPr>
        <w:t xml:space="preserve">2012 yılında tamamlanması hedeflenen Rektörlük Binası şu an %53 </w:t>
      </w:r>
      <w:r>
        <w:rPr>
          <w:rFonts w:ascii="Times New Roman" w:hAnsi="Times New Roman"/>
          <w:color w:val="000000"/>
          <w:sz w:val="24"/>
          <w:szCs w:val="24"/>
        </w:rPr>
        <w:t>gerçekle</w:t>
      </w:r>
      <w:r w:rsidR="006E1888">
        <w:rPr>
          <w:rFonts w:ascii="Times New Roman" w:hAnsi="Times New Roman"/>
          <w:color w:val="000000"/>
          <w:sz w:val="24"/>
          <w:szCs w:val="24"/>
        </w:rPr>
        <w:t xml:space="preserve">şme yüzdesi vardır. Bu proje </w:t>
      </w:r>
      <w:r w:rsidR="00BA1435">
        <w:rPr>
          <w:rFonts w:ascii="Times New Roman" w:hAnsi="Times New Roman"/>
          <w:color w:val="000000"/>
          <w:sz w:val="24"/>
          <w:szCs w:val="24"/>
        </w:rPr>
        <w:t>için yılsonu kadar %100 lük gerçekleştirme hedeflenmektedir.</w:t>
      </w:r>
    </w:p>
    <w:p w:rsidR="00AC6630" w:rsidRDefault="00AC6630" w:rsidP="000F6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E1888" w:rsidRDefault="006E1888" w:rsidP="000F6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ab/>
        <w:t>3</w:t>
      </w:r>
      <w:r w:rsidRPr="00AC6630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AC6630">
        <w:rPr>
          <w:rFonts w:ascii="Times New Roman" w:hAnsi="Times New Roman"/>
          <w:b/>
          <w:bCs/>
          <w:color w:val="000000"/>
          <w:sz w:val="24"/>
          <w:szCs w:val="24"/>
        </w:rPr>
        <w:t xml:space="preserve">2009H031350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Merkezi </w:t>
      </w:r>
      <w:r>
        <w:rPr>
          <w:rFonts w:ascii="Times New Roman" w:hAnsi="Times New Roman"/>
          <w:b/>
          <w:color w:val="000000"/>
          <w:sz w:val="24"/>
          <w:szCs w:val="24"/>
        </w:rPr>
        <w:t>Derslik ve Sosyal Tesisler</w:t>
      </w:r>
    </w:p>
    <w:p w:rsidR="006E1888" w:rsidRPr="006E1888" w:rsidRDefault="006E1888" w:rsidP="000F6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E1888" w:rsidRDefault="00885D8A" w:rsidP="000F6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2011</w:t>
      </w:r>
      <w:r w:rsidR="006E1888" w:rsidRPr="006E1888">
        <w:rPr>
          <w:rFonts w:ascii="Times New Roman" w:hAnsi="Times New Roman"/>
          <w:color w:val="000000"/>
          <w:sz w:val="24"/>
          <w:szCs w:val="24"/>
        </w:rPr>
        <w:t xml:space="preserve"> yılında </w:t>
      </w:r>
      <w:r w:rsidR="006E1888">
        <w:rPr>
          <w:rFonts w:ascii="Times New Roman" w:hAnsi="Times New Roman"/>
          <w:color w:val="000000"/>
          <w:sz w:val="24"/>
          <w:szCs w:val="24"/>
        </w:rPr>
        <w:t xml:space="preserve">hizmete giren Merkezi Derslik ve Sosyal Tesisler için 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="006E1888">
        <w:rPr>
          <w:rFonts w:ascii="Times New Roman" w:hAnsi="Times New Roman"/>
          <w:color w:val="000000"/>
          <w:sz w:val="24"/>
          <w:szCs w:val="24"/>
        </w:rPr>
        <w:t xml:space="preserve">. Altı aylık dönemde %3’lik iş artışıyla birlikte %103 lük gerçekleşme </w:t>
      </w:r>
      <w:r>
        <w:rPr>
          <w:rFonts w:ascii="Times New Roman" w:hAnsi="Times New Roman"/>
          <w:color w:val="000000"/>
          <w:sz w:val="24"/>
          <w:szCs w:val="24"/>
        </w:rPr>
        <w:t>sağlanmıştır.</w:t>
      </w:r>
    </w:p>
    <w:p w:rsidR="006E1888" w:rsidRDefault="006E1888" w:rsidP="000F6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E1888" w:rsidRPr="006E1888" w:rsidRDefault="006E1888" w:rsidP="000F6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6E1888">
        <w:rPr>
          <w:rFonts w:ascii="Times New Roman" w:hAnsi="Times New Roman"/>
          <w:b/>
          <w:color w:val="000000"/>
          <w:sz w:val="24"/>
          <w:szCs w:val="24"/>
        </w:rPr>
        <w:t xml:space="preserve">4. </w:t>
      </w:r>
      <w:r w:rsidR="000F646A" w:rsidRPr="00AC6630">
        <w:rPr>
          <w:rFonts w:ascii="Times New Roman" w:hAnsi="Times New Roman"/>
          <w:b/>
          <w:bCs/>
          <w:color w:val="000000"/>
          <w:sz w:val="24"/>
          <w:szCs w:val="24"/>
        </w:rPr>
        <w:t>2009H031350</w:t>
      </w:r>
      <w:r w:rsidR="000F646A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6E1888">
        <w:rPr>
          <w:rFonts w:ascii="Times New Roman" w:hAnsi="Times New Roman"/>
          <w:b/>
          <w:color w:val="000000"/>
          <w:sz w:val="24"/>
          <w:szCs w:val="24"/>
        </w:rPr>
        <w:t xml:space="preserve">Suveren Merkezi Derslik ve Birimler </w:t>
      </w:r>
    </w:p>
    <w:p w:rsidR="006E1888" w:rsidRDefault="006E1888" w:rsidP="000F6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 </w:t>
      </w:r>
    </w:p>
    <w:p w:rsidR="006E1888" w:rsidRPr="006E1888" w:rsidRDefault="006E1888" w:rsidP="000F6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ab/>
        <w:t>Bu projenin ihalesi tamamlanmış olup</w:t>
      </w:r>
      <w:r w:rsidR="00B46BCA">
        <w:rPr>
          <w:rFonts w:ascii="Times New Roman" w:hAnsi="Times New Roman"/>
          <w:color w:val="000000"/>
          <w:sz w:val="24"/>
          <w:szCs w:val="24"/>
        </w:rPr>
        <w:t xml:space="preserve"> yıl sonuna kadar yapımının %20’</w:t>
      </w:r>
      <w:r>
        <w:rPr>
          <w:rFonts w:ascii="Times New Roman" w:hAnsi="Times New Roman"/>
          <w:color w:val="000000"/>
          <w:sz w:val="24"/>
          <w:szCs w:val="24"/>
        </w:rPr>
        <w:t>ye ulaşması hedeflenmektedir.</w:t>
      </w:r>
    </w:p>
    <w:p w:rsidR="006E1888" w:rsidRDefault="006E1888" w:rsidP="000F6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B46BCA" w:rsidRDefault="00B46BCA" w:rsidP="000F6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>1</w:t>
      </w:r>
      <w:r w:rsidRPr="00AC6630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AC6630">
        <w:rPr>
          <w:rFonts w:ascii="Times New Roman" w:hAnsi="Times New Roman"/>
          <w:b/>
          <w:bCs/>
          <w:color w:val="000000"/>
          <w:sz w:val="24"/>
          <w:szCs w:val="24"/>
        </w:rPr>
        <w:t xml:space="preserve">2009H031360 </w:t>
      </w:r>
      <w:r w:rsidRPr="00AC6630">
        <w:rPr>
          <w:rFonts w:ascii="Times New Roman" w:hAnsi="Times New Roman"/>
          <w:b/>
          <w:color w:val="000000"/>
          <w:sz w:val="24"/>
          <w:szCs w:val="24"/>
        </w:rPr>
        <w:t>Lojman ve Sosyal Tesisler</w:t>
      </w:r>
    </w:p>
    <w:p w:rsidR="00B46BCA" w:rsidRDefault="00B46BCA" w:rsidP="000F6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ab/>
      </w:r>
    </w:p>
    <w:p w:rsidR="00B46BCA" w:rsidRDefault="00B46BCA" w:rsidP="000F64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63132">
        <w:rPr>
          <w:rFonts w:ascii="Times New Roman" w:hAnsi="Times New Roman"/>
          <w:b/>
          <w:color w:val="000000"/>
          <w:sz w:val="24"/>
          <w:szCs w:val="24"/>
        </w:rPr>
        <w:t>Proje Bedeli:</w:t>
      </w:r>
      <w:r w:rsidR="004823F6">
        <w:rPr>
          <w:rFonts w:ascii="Times New Roman" w:hAnsi="Times New Roman"/>
          <w:color w:val="000000"/>
          <w:sz w:val="24"/>
          <w:szCs w:val="24"/>
        </w:rPr>
        <w:t xml:space="preserve"> 11.288.700</w:t>
      </w:r>
      <w:r w:rsidRPr="00563132">
        <w:rPr>
          <w:rFonts w:ascii="Times New Roman" w:hAnsi="Times New Roman"/>
          <w:color w:val="000000"/>
          <w:sz w:val="24"/>
          <w:szCs w:val="24"/>
        </w:rPr>
        <w:t xml:space="preserve"> TL</w:t>
      </w:r>
    </w:p>
    <w:p w:rsidR="00B46BCA" w:rsidRDefault="00B46BCA" w:rsidP="000F64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E7C91" w:rsidRDefault="00BA1435" w:rsidP="00196B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BA1435">
        <w:rPr>
          <w:rFonts w:ascii="Times New Roman" w:hAnsi="Times New Roman"/>
          <w:color w:val="000000"/>
          <w:sz w:val="24"/>
          <w:szCs w:val="24"/>
        </w:rPr>
        <w:t>Bu proje için 1. Altı aylık dönemde 688.488,70 TL harcama yapılmıştır.</w:t>
      </w:r>
      <w:r>
        <w:rPr>
          <w:rFonts w:ascii="Times New Roman" w:hAnsi="Times New Roman"/>
          <w:color w:val="000000"/>
          <w:sz w:val="24"/>
          <w:szCs w:val="24"/>
        </w:rPr>
        <w:t xml:space="preserve"> 2012 yılında %15 lik gerçekleşme yüzdesine sahip olan bu proje için yıl sonuna kadar %35 gerçekleşme hedeflenmektedir.</w:t>
      </w:r>
    </w:p>
    <w:p w:rsidR="004823F6" w:rsidRDefault="004823F6" w:rsidP="000F6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823F6" w:rsidRDefault="004823F6" w:rsidP="000F64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3</w:t>
      </w:r>
      <w:r w:rsidRPr="00AC6630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AC6630">
        <w:rPr>
          <w:rFonts w:ascii="Times New Roman" w:hAnsi="Times New Roman"/>
          <w:b/>
          <w:bCs/>
          <w:color w:val="000000"/>
          <w:sz w:val="24"/>
          <w:szCs w:val="24"/>
        </w:rPr>
        <w:t xml:space="preserve"> 2011H050060 </w:t>
      </w:r>
      <w:r w:rsidRPr="00AC6630">
        <w:rPr>
          <w:rFonts w:ascii="Times New Roman" w:hAnsi="Times New Roman"/>
          <w:b/>
          <w:color w:val="000000"/>
          <w:sz w:val="24"/>
          <w:szCs w:val="24"/>
        </w:rPr>
        <w:t>Açık ve Kapalı Spor Tesisi</w:t>
      </w:r>
    </w:p>
    <w:p w:rsidR="004823F6" w:rsidRDefault="004823F6" w:rsidP="000F64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4823F6" w:rsidRDefault="004823F6" w:rsidP="000F64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63132">
        <w:rPr>
          <w:rFonts w:ascii="Times New Roman" w:hAnsi="Times New Roman"/>
          <w:b/>
          <w:color w:val="000000"/>
          <w:sz w:val="24"/>
          <w:szCs w:val="24"/>
        </w:rPr>
        <w:t>Proje Bedeli:</w:t>
      </w:r>
      <w:r>
        <w:rPr>
          <w:rFonts w:ascii="Times New Roman" w:hAnsi="Times New Roman"/>
          <w:color w:val="000000"/>
          <w:sz w:val="24"/>
          <w:szCs w:val="24"/>
        </w:rPr>
        <w:t xml:space="preserve"> 7.314</w:t>
      </w:r>
      <w:r w:rsidRPr="0056313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>82</w:t>
      </w:r>
      <w:r w:rsidRPr="00563132">
        <w:rPr>
          <w:rFonts w:ascii="Times New Roman" w:hAnsi="Times New Roman"/>
          <w:color w:val="000000"/>
          <w:sz w:val="24"/>
          <w:szCs w:val="24"/>
        </w:rPr>
        <w:t>0,00 TL</w:t>
      </w:r>
    </w:p>
    <w:p w:rsidR="004823F6" w:rsidRDefault="004823F6" w:rsidP="000F64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823F6" w:rsidRDefault="004823F6" w:rsidP="000F64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823F6">
        <w:rPr>
          <w:rFonts w:ascii="Times New Roman" w:hAnsi="Times New Roman"/>
          <w:color w:val="000000"/>
          <w:sz w:val="24"/>
          <w:szCs w:val="24"/>
        </w:rPr>
        <w:t xml:space="preserve">Bu </w:t>
      </w:r>
      <w:r>
        <w:rPr>
          <w:rFonts w:ascii="Times New Roman" w:hAnsi="Times New Roman"/>
          <w:color w:val="000000"/>
          <w:sz w:val="24"/>
          <w:szCs w:val="24"/>
        </w:rPr>
        <w:t>projenin sözleşmesi yeni yapılmış olup yıl sonuna kadar %35 gerçekleşme hedeflenmektedir.</w:t>
      </w:r>
    </w:p>
    <w:p w:rsidR="00B75125" w:rsidRDefault="00B75125" w:rsidP="000F64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823F6" w:rsidRDefault="004823F6" w:rsidP="000F64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3. </w:t>
      </w:r>
      <w:r w:rsidRPr="00AC6630">
        <w:rPr>
          <w:rFonts w:ascii="Times New Roman" w:hAnsi="Times New Roman"/>
          <w:b/>
          <w:bCs/>
          <w:color w:val="000000"/>
          <w:sz w:val="24"/>
          <w:szCs w:val="24"/>
        </w:rPr>
        <w:t>2009H031360 Rektörlük Konutu</w:t>
      </w:r>
    </w:p>
    <w:p w:rsidR="004823F6" w:rsidRDefault="004823F6" w:rsidP="000F64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823F6" w:rsidRPr="004823F6" w:rsidRDefault="004823F6" w:rsidP="000F64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823F6">
        <w:rPr>
          <w:rFonts w:ascii="Times New Roman" w:hAnsi="Times New Roman"/>
          <w:bCs/>
          <w:color w:val="000000"/>
          <w:sz w:val="24"/>
          <w:szCs w:val="24"/>
        </w:rPr>
        <w:t>Bu yapım işi daha proje aşamasındadır. Yapımı</w:t>
      </w:r>
      <w:r w:rsidR="00E52449">
        <w:rPr>
          <w:rFonts w:ascii="Times New Roman" w:hAnsi="Times New Roman"/>
          <w:bCs/>
          <w:color w:val="000000"/>
          <w:sz w:val="24"/>
          <w:szCs w:val="24"/>
        </w:rPr>
        <w:t>na</w:t>
      </w:r>
      <w:r w:rsidRPr="004823F6">
        <w:rPr>
          <w:rFonts w:ascii="Times New Roman" w:hAnsi="Times New Roman"/>
          <w:bCs/>
          <w:color w:val="000000"/>
          <w:sz w:val="24"/>
          <w:szCs w:val="24"/>
        </w:rPr>
        <w:t xml:space="preserve"> 2013 yılında başlaması hedeflenmektedir.</w:t>
      </w:r>
    </w:p>
    <w:p w:rsidR="004823F6" w:rsidRPr="004823F6" w:rsidRDefault="004823F6" w:rsidP="000F64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C0D93" w:rsidRPr="00354CAB" w:rsidRDefault="003C0D93" w:rsidP="000F646A">
      <w:pPr>
        <w:pStyle w:val="ListeParagra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C6630" w:rsidRDefault="00AC6630" w:rsidP="001E4DC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C6630">
        <w:rPr>
          <w:rFonts w:ascii="Times New Roman" w:hAnsi="Times New Roman"/>
          <w:b/>
          <w:bCs/>
          <w:color w:val="000000"/>
          <w:sz w:val="24"/>
          <w:szCs w:val="24"/>
        </w:rPr>
        <w:t xml:space="preserve">2009H031340 </w:t>
      </w:r>
      <w:r w:rsidRPr="00AC6630">
        <w:rPr>
          <w:rFonts w:ascii="Times New Roman" w:hAnsi="Times New Roman"/>
          <w:b/>
          <w:color w:val="000000"/>
          <w:sz w:val="24"/>
          <w:szCs w:val="24"/>
        </w:rPr>
        <w:t>Kampus Alt Yapısı</w:t>
      </w:r>
    </w:p>
    <w:p w:rsidR="001E4DCA" w:rsidRDefault="001E4DCA" w:rsidP="001E4DCA">
      <w:pPr>
        <w:autoSpaceDE w:val="0"/>
        <w:autoSpaceDN w:val="0"/>
        <w:adjustRightInd w:val="0"/>
        <w:spacing w:after="0" w:line="240" w:lineRule="auto"/>
        <w:ind w:left="705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1E4DCA" w:rsidRDefault="001E4DCA" w:rsidP="001E4DCA">
      <w:pPr>
        <w:pStyle w:val="ListeParagraf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BE7E10">
        <w:rPr>
          <w:rFonts w:ascii="Times New Roman" w:hAnsi="Times New Roman"/>
          <w:color w:val="000000"/>
          <w:sz w:val="24"/>
          <w:szCs w:val="24"/>
        </w:rPr>
        <w:t xml:space="preserve">Üniversitemizin </w:t>
      </w:r>
      <w:r w:rsidR="004306E4">
        <w:rPr>
          <w:rFonts w:ascii="Times New Roman" w:hAnsi="Times New Roman"/>
          <w:color w:val="000000"/>
          <w:sz w:val="24"/>
          <w:szCs w:val="24"/>
        </w:rPr>
        <w:t>06.5</w:t>
      </w:r>
      <w:r>
        <w:rPr>
          <w:rFonts w:ascii="Times New Roman" w:hAnsi="Times New Roman"/>
          <w:color w:val="000000"/>
          <w:sz w:val="24"/>
          <w:szCs w:val="24"/>
        </w:rPr>
        <w:t xml:space="preserve"> kalemin</w:t>
      </w:r>
      <w:r w:rsidR="00B1510B"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32CA0">
        <w:rPr>
          <w:rFonts w:ascii="Times New Roman" w:hAnsi="Times New Roman"/>
          <w:color w:val="000000"/>
          <w:sz w:val="24"/>
          <w:szCs w:val="24"/>
        </w:rPr>
        <w:t>3.000</w:t>
      </w:r>
      <w:r>
        <w:rPr>
          <w:rFonts w:ascii="Times New Roman" w:hAnsi="Times New Roman"/>
          <w:color w:val="000000"/>
          <w:sz w:val="24"/>
          <w:szCs w:val="24"/>
        </w:rPr>
        <w:t xml:space="preserve">.000 TL ödenek ayrılmış olup Ocak-Haziran döneminde </w:t>
      </w:r>
      <w:r w:rsidR="00132CA0" w:rsidRPr="00132CA0">
        <w:rPr>
          <w:rFonts w:ascii="Times New Roman" w:hAnsi="Times New Roman"/>
          <w:color w:val="000000"/>
          <w:sz w:val="24"/>
          <w:szCs w:val="24"/>
        </w:rPr>
        <w:t>1.449.099,00</w:t>
      </w:r>
      <w:r>
        <w:rPr>
          <w:rFonts w:ascii="Times New Roman" w:hAnsi="Times New Roman"/>
          <w:color w:val="000000"/>
          <w:sz w:val="24"/>
          <w:szCs w:val="24"/>
        </w:rPr>
        <w:t xml:space="preserve"> TL lik harcama gerçekleşmiştir. Bu kalemde tek proje mevcuttur.</w:t>
      </w:r>
    </w:p>
    <w:p w:rsidR="00766E12" w:rsidRDefault="00766E12" w:rsidP="00766E12">
      <w:pPr>
        <w:pStyle w:val="ListeParagraf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D3BEE" w:rsidRDefault="00766E12" w:rsidP="001E4DCA">
      <w:pPr>
        <w:pStyle w:val="ListeParagraf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Altyapı birinci kademesi aşamasında devam eden bu projede kampus alanının yol ve su tesisat işlemleri tamamlanmıştır.</w:t>
      </w:r>
    </w:p>
    <w:p w:rsidR="00766E12" w:rsidRDefault="00766E12" w:rsidP="00766E12">
      <w:pPr>
        <w:pStyle w:val="ListeParagra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D3BEE" w:rsidRDefault="00AD3BEE" w:rsidP="00AD3BEE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354CAB">
        <w:rPr>
          <w:rFonts w:ascii="Times New Roman" w:hAnsi="Times New Roman"/>
          <w:color w:val="000000"/>
          <w:sz w:val="24"/>
          <w:szCs w:val="24"/>
        </w:rPr>
        <w:t>2012 yılı için</w:t>
      </w:r>
      <w:r>
        <w:rPr>
          <w:rFonts w:ascii="Times New Roman" w:hAnsi="Times New Roman"/>
          <w:color w:val="000000"/>
          <w:sz w:val="24"/>
          <w:szCs w:val="24"/>
        </w:rPr>
        <w:t xml:space="preserve"> 06.5.7.07 Yol Yapım Giderleri için 3.000.000 TL ödenek ayrılmış olup ilk altı aylık dönemde 1.449.099 TL tutarında harcama gerçekleşmiştir. Bu kalemde 3 adet proje vardır.</w:t>
      </w:r>
    </w:p>
    <w:p w:rsidR="004823F6" w:rsidRDefault="004823F6" w:rsidP="000F64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823F6" w:rsidRDefault="004823F6" w:rsidP="000F64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2. </w:t>
      </w:r>
      <w:r w:rsidRPr="00AC6630">
        <w:rPr>
          <w:rFonts w:ascii="Times New Roman" w:hAnsi="Times New Roman"/>
          <w:b/>
          <w:bCs/>
          <w:color w:val="000000"/>
          <w:sz w:val="24"/>
          <w:szCs w:val="24"/>
        </w:rPr>
        <w:t xml:space="preserve">2009H031340 </w:t>
      </w:r>
      <w:r w:rsidRPr="00AC6630">
        <w:rPr>
          <w:rFonts w:ascii="Times New Roman" w:hAnsi="Times New Roman"/>
          <w:b/>
          <w:bCs/>
          <w:sz w:val="24"/>
          <w:szCs w:val="24"/>
        </w:rPr>
        <w:t>Çevre Duvarı</w:t>
      </w:r>
    </w:p>
    <w:p w:rsidR="004823F6" w:rsidRDefault="004823F6" w:rsidP="000F64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823F6" w:rsidRPr="004823F6" w:rsidRDefault="004823F6" w:rsidP="000F64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823F6">
        <w:rPr>
          <w:rFonts w:ascii="Times New Roman" w:hAnsi="Times New Roman"/>
          <w:bCs/>
          <w:sz w:val="24"/>
          <w:szCs w:val="24"/>
        </w:rPr>
        <w:t>Proje aşamasındadır.</w:t>
      </w:r>
    </w:p>
    <w:p w:rsidR="004823F6" w:rsidRDefault="004823F6" w:rsidP="000F64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823F6" w:rsidRDefault="004823F6" w:rsidP="000F64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3. </w:t>
      </w:r>
      <w:r w:rsidRPr="00AC6630">
        <w:rPr>
          <w:rFonts w:ascii="Times New Roman" w:hAnsi="Times New Roman"/>
          <w:b/>
          <w:bCs/>
          <w:color w:val="000000"/>
          <w:sz w:val="24"/>
          <w:szCs w:val="24"/>
        </w:rPr>
        <w:t>2009H031340 Giriş Takı</w:t>
      </w:r>
    </w:p>
    <w:p w:rsidR="004823F6" w:rsidRPr="004823F6" w:rsidRDefault="004823F6" w:rsidP="000F64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4823F6" w:rsidRPr="004823F6" w:rsidRDefault="004823F6" w:rsidP="000F64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823F6">
        <w:rPr>
          <w:rFonts w:ascii="Times New Roman" w:hAnsi="Times New Roman"/>
          <w:bCs/>
          <w:sz w:val="24"/>
          <w:szCs w:val="24"/>
        </w:rPr>
        <w:t>Proje aşamasındadır.</w:t>
      </w:r>
    </w:p>
    <w:p w:rsidR="00AC6630" w:rsidRPr="00AC6630" w:rsidRDefault="00AC6630" w:rsidP="000F6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C6630">
        <w:rPr>
          <w:rFonts w:ascii="Times New Roman" w:hAnsi="Times New Roman"/>
          <w:b/>
          <w:color w:val="000000"/>
          <w:sz w:val="24"/>
          <w:szCs w:val="24"/>
        </w:rPr>
        <w:tab/>
      </w:r>
    </w:p>
    <w:p w:rsidR="00AC6630" w:rsidRDefault="00BE7E10" w:rsidP="000F6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ab/>
        <w:t>1.</w:t>
      </w:r>
      <w:r w:rsidR="00AC6630" w:rsidRPr="00AC663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AC6630" w:rsidRPr="00AC6630">
        <w:rPr>
          <w:rFonts w:ascii="Times New Roman" w:hAnsi="Times New Roman"/>
          <w:b/>
          <w:bCs/>
          <w:color w:val="000000"/>
          <w:sz w:val="24"/>
          <w:szCs w:val="24"/>
        </w:rPr>
        <w:t xml:space="preserve">2010K121000 </w:t>
      </w:r>
      <w:r w:rsidR="00AC6630" w:rsidRPr="00AC6630">
        <w:rPr>
          <w:rFonts w:ascii="Times New Roman" w:hAnsi="Times New Roman"/>
          <w:b/>
          <w:color w:val="000000"/>
          <w:sz w:val="24"/>
          <w:szCs w:val="24"/>
        </w:rPr>
        <w:t>Merkezi Araştırma Laboratuarı</w:t>
      </w:r>
    </w:p>
    <w:p w:rsidR="00BE7E10" w:rsidRDefault="00BE7E10" w:rsidP="000F6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C6630" w:rsidRDefault="00016FE5" w:rsidP="001D1C9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Uygulama </w:t>
      </w:r>
      <w:r w:rsidR="00BE7E10" w:rsidRPr="00BE7E10">
        <w:rPr>
          <w:rFonts w:ascii="Times New Roman" w:hAnsi="Times New Roman"/>
          <w:color w:val="000000"/>
          <w:sz w:val="24"/>
          <w:szCs w:val="24"/>
        </w:rPr>
        <w:t xml:space="preserve">Projesi </w:t>
      </w:r>
      <w:r>
        <w:rPr>
          <w:rFonts w:ascii="Times New Roman" w:hAnsi="Times New Roman"/>
          <w:color w:val="000000"/>
          <w:sz w:val="24"/>
          <w:szCs w:val="24"/>
        </w:rPr>
        <w:t xml:space="preserve">2011 yılında tamamlanarak 2011 yılı içerisinde İhaleye çıkılmış olup,Eylül 2011 ‘de sözleşme imzalanarak işe başlanmıştır.Temmuz 2012 tarihi </w:t>
      </w:r>
      <w:r w:rsidR="00BE7E1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itibariyle işin gerçekleşme oranı % 31,80 ‘dir.Projenin 2013 yılında bitirilmesi</w:t>
      </w:r>
      <w:r w:rsidR="00BE7E10">
        <w:rPr>
          <w:rFonts w:ascii="Times New Roman" w:hAnsi="Times New Roman"/>
          <w:color w:val="000000"/>
          <w:sz w:val="24"/>
          <w:szCs w:val="24"/>
        </w:rPr>
        <w:t xml:space="preserve"> hedeflenmektedir.</w:t>
      </w:r>
    </w:p>
    <w:p w:rsidR="006728F4" w:rsidRPr="006728F4" w:rsidRDefault="006728F4" w:rsidP="000F646A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C6630" w:rsidRDefault="00AC6630" w:rsidP="000F64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 2011H032470 Muhtelif İşler</w:t>
      </w:r>
    </w:p>
    <w:p w:rsidR="006728F4" w:rsidRPr="006728F4" w:rsidRDefault="006728F4" w:rsidP="000F64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75125" w:rsidRDefault="006728F4" w:rsidP="000F7E79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6728F4">
        <w:rPr>
          <w:rFonts w:ascii="Times New Roman" w:hAnsi="Times New Roman"/>
          <w:bCs/>
          <w:color w:val="000000"/>
          <w:sz w:val="24"/>
          <w:szCs w:val="24"/>
        </w:rPr>
        <w:t xml:space="preserve">2012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yılında bu proje kapsamında </w:t>
      </w:r>
      <w:r w:rsidR="00A91AE3">
        <w:rPr>
          <w:rFonts w:ascii="Times New Roman" w:hAnsi="Times New Roman"/>
          <w:bCs/>
          <w:color w:val="000000"/>
          <w:sz w:val="24"/>
          <w:szCs w:val="24"/>
        </w:rPr>
        <w:t xml:space="preserve">49 Kalem Laboratuar Malzemesi, Büro Mefruşat , Büro Makine </w:t>
      </w:r>
      <w:r>
        <w:rPr>
          <w:rFonts w:ascii="Times New Roman" w:hAnsi="Times New Roman"/>
          <w:bCs/>
          <w:color w:val="000000"/>
          <w:sz w:val="24"/>
          <w:szCs w:val="24"/>
        </w:rPr>
        <w:t>ve taşıt alımlarının yıl sonuna kadar yapılması planlanmaktadır.</w:t>
      </w:r>
      <w:r w:rsidR="00A072F9" w:rsidRPr="00F25F4B">
        <w:rPr>
          <w:color w:val="000000"/>
        </w:rPr>
        <w:t xml:space="preserve"> </w:t>
      </w:r>
    </w:p>
    <w:p w:rsidR="000F7E79" w:rsidRDefault="00CB0212" w:rsidP="00596808">
      <w:pPr>
        <w:pStyle w:val="Balk1"/>
        <w:jc w:val="both"/>
      </w:pPr>
      <w:r w:rsidRPr="00F25F4B">
        <w:lastRenderedPageBreak/>
        <w:t>2012</w:t>
      </w:r>
      <w:r w:rsidR="001E69C5" w:rsidRPr="00F25F4B">
        <w:t xml:space="preserve"> DÖNEMİNE İLİŞKİN BEKLENTİLER VE HEDEFLER</w:t>
      </w:r>
    </w:p>
    <w:p w:rsidR="00382E97" w:rsidRPr="00382E97" w:rsidRDefault="00382E97" w:rsidP="00382E97"/>
    <w:p w:rsidR="001E69C5" w:rsidRPr="00F25F4B" w:rsidRDefault="001E69C5" w:rsidP="000F646A">
      <w:pPr>
        <w:pStyle w:val="Balk2"/>
        <w:jc w:val="both"/>
      </w:pPr>
      <w:r w:rsidRPr="00F25F4B">
        <w:t>A. Bütçe Giderleri</w:t>
      </w:r>
    </w:p>
    <w:p w:rsidR="00D31747" w:rsidRPr="00F25F4B" w:rsidRDefault="00D31747" w:rsidP="000F6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E69C5" w:rsidRPr="00F25F4B" w:rsidRDefault="00CB0212" w:rsidP="000B5C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>2012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 xml:space="preserve"> Mali Yılı Merkezi Yönetim Bütçe Kanunu ile Ü</w:t>
      </w:r>
      <w:r w:rsidR="00ED4495" w:rsidRPr="00F25F4B">
        <w:rPr>
          <w:rFonts w:ascii="Times New Roman" w:hAnsi="Times New Roman"/>
          <w:color w:val="000000"/>
          <w:sz w:val="24"/>
          <w:szCs w:val="24"/>
        </w:rPr>
        <w:t xml:space="preserve">niversitemize verilen </w:t>
      </w:r>
      <w:r w:rsidR="000B5C29">
        <w:rPr>
          <w:rFonts w:ascii="Times New Roman" w:hAnsi="Times New Roman"/>
          <w:color w:val="000000"/>
          <w:sz w:val="24"/>
          <w:szCs w:val="24"/>
        </w:rPr>
        <w:t>37.124.000,00</w:t>
      </w:r>
      <w:r w:rsidR="00D31747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>TL ödeneğin tamamının harcanacağı tahmin edilmektedir. Üniversitemizin</w:t>
      </w:r>
      <w:r w:rsidR="000B5C2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0B5C29">
        <w:rPr>
          <w:rFonts w:ascii="Times New Roman" w:hAnsi="Times New Roman"/>
          <w:color w:val="000000"/>
          <w:sz w:val="24"/>
          <w:szCs w:val="24"/>
        </w:rPr>
        <w:t>Suveren k</w:t>
      </w:r>
      <w:r w:rsidR="007004B6">
        <w:rPr>
          <w:rFonts w:ascii="Times New Roman" w:hAnsi="Times New Roman"/>
          <w:color w:val="000000"/>
          <w:sz w:val="24"/>
          <w:szCs w:val="24"/>
        </w:rPr>
        <w:t xml:space="preserve">ampüs alanında Rektörlük Binası, Ziraat Fakültesi hizmet binası, Altyapı </w:t>
      </w:r>
      <w:r w:rsidR="00F46025">
        <w:rPr>
          <w:rFonts w:ascii="Times New Roman" w:hAnsi="Times New Roman"/>
          <w:color w:val="000000"/>
          <w:sz w:val="24"/>
          <w:szCs w:val="24"/>
        </w:rPr>
        <w:t>Merkezi Araştırma Labaratuvarı inşaatı ve Lojmanların yapım işlerine devam etmektedir</w:t>
      </w:r>
      <w:r w:rsidR="000B5C29">
        <w:rPr>
          <w:rFonts w:ascii="Times New Roman" w:hAnsi="Times New Roman"/>
          <w:color w:val="000000"/>
          <w:sz w:val="24"/>
          <w:szCs w:val="24"/>
        </w:rPr>
        <w:t>.Kampüs Altyapı çalışmalarında su tesisat çalışmaları 2. Aylık dönemde tamamlanması hedeflenmektedir.</w:t>
      </w:r>
    </w:p>
    <w:p w:rsidR="00D31747" w:rsidRDefault="00D31747" w:rsidP="000F6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E69C5" w:rsidRPr="00F25F4B" w:rsidRDefault="001E69C5" w:rsidP="000F646A">
      <w:pPr>
        <w:pStyle w:val="Balk3"/>
        <w:jc w:val="both"/>
      </w:pPr>
      <w:r w:rsidRPr="00F25F4B">
        <w:t>01- Personel Giderleri:</w:t>
      </w:r>
    </w:p>
    <w:p w:rsidR="00D31747" w:rsidRPr="00F25F4B" w:rsidRDefault="00D31747" w:rsidP="000F6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E69C5" w:rsidRPr="00F25F4B" w:rsidRDefault="001E69C5" w:rsidP="000F64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 xml:space="preserve">Üniversitemize </w:t>
      </w:r>
      <w:r w:rsidR="00CB0212" w:rsidRPr="00F25F4B">
        <w:rPr>
          <w:rFonts w:ascii="Times New Roman" w:hAnsi="Times New Roman"/>
          <w:color w:val="000000"/>
          <w:sz w:val="24"/>
          <w:szCs w:val="24"/>
        </w:rPr>
        <w:t>2012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yılında yapılacak atamalarla personel sayımızın artacağı ve buna</w:t>
      </w:r>
      <w:r w:rsidR="0023454C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bağlı olarak da personel giderlerinde ikinci altı aylık dönemde artış olacağı tahmin edilmektedir.</w:t>
      </w:r>
    </w:p>
    <w:p w:rsidR="00966756" w:rsidRPr="00F25F4B" w:rsidRDefault="00966756" w:rsidP="000F6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E69C5" w:rsidRPr="00F25F4B" w:rsidRDefault="001E69C5" w:rsidP="000F646A">
      <w:pPr>
        <w:pStyle w:val="Balk3"/>
        <w:jc w:val="both"/>
      </w:pPr>
      <w:r w:rsidRPr="00F25F4B">
        <w:t>02- Sosyal Güvenlik Kurumlarına Devlet Primi Giderleri:</w:t>
      </w:r>
    </w:p>
    <w:p w:rsidR="0023454C" w:rsidRPr="00F25F4B" w:rsidRDefault="0023454C" w:rsidP="000F6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834B5" w:rsidRPr="00F25F4B" w:rsidRDefault="00CB0212" w:rsidP="000F64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>2012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 xml:space="preserve"> yılı ikinci altı aylık dönemde yeni alınacak personel sayısına bağlı olarak Sosyal</w:t>
      </w:r>
      <w:r w:rsidR="0023454C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69C5" w:rsidRPr="00F25F4B">
        <w:rPr>
          <w:rFonts w:ascii="Times New Roman" w:hAnsi="Times New Roman"/>
          <w:color w:val="000000"/>
          <w:sz w:val="24"/>
          <w:szCs w:val="24"/>
        </w:rPr>
        <w:t>Güvenlik Kurumuna Devlet Pirimi giderinde artış olacağı tahmin edilmektedir.</w:t>
      </w:r>
    </w:p>
    <w:p w:rsidR="005834B5" w:rsidRDefault="005834B5" w:rsidP="000F6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E69C5" w:rsidRPr="00F25F4B" w:rsidRDefault="001E69C5" w:rsidP="000F646A">
      <w:pPr>
        <w:pStyle w:val="Balk3"/>
        <w:jc w:val="both"/>
      </w:pPr>
      <w:r w:rsidRPr="00F25F4B">
        <w:t>03- Mal ve Hizmet Alım Giderler:</w:t>
      </w:r>
    </w:p>
    <w:p w:rsidR="00256D63" w:rsidRPr="00F25F4B" w:rsidRDefault="00256D63" w:rsidP="000F6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69C5" w:rsidRPr="00F25F4B" w:rsidRDefault="001E69C5" w:rsidP="000F64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>Maliye Bakanlığı Bütçe ve Mali Kontrol Genel Müdürlüğünün serbest bırakma oranlarına</w:t>
      </w:r>
      <w:r w:rsidR="00256D63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göre ödeneklerimizin harcaması yapılmakta olup, ikinci altı aylık dönemde bu harcamada artış</w:t>
      </w:r>
      <w:r w:rsidR="00256D63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olacağı tahmin edilmektedir.</w:t>
      </w:r>
    </w:p>
    <w:p w:rsidR="004C204A" w:rsidRPr="00F25F4B" w:rsidRDefault="004C204A" w:rsidP="000F64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56D63" w:rsidRPr="00F25F4B" w:rsidRDefault="001E69C5" w:rsidP="002A1D9E">
      <w:pPr>
        <w:pStyle w:val="Balk3"/>
      </w:pPr>
      <w:r w:rsidRPr="00F25F4B">
        <w:t>05- Cari Transferler:</w:t>
      </w:r>
    </w:p>
    <w:p w:rsidR="001E69C5" w:rsidRPr="00F25F4B" w:rsidRDefault="001E69C5" w:rsidP="00D07C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>Personel yemek gideri, Emekli ikramiyesi karşılığı, makam tazminatları, %20 SGP</w:t>
      </w:r>
      <w:r w:rsidR="00256D63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karşılıkları ve mevcut bütçe tertibinde ödeneği bulunmayan birimlere ödenek aktarımlarında</w:t>
      </w:r>
      <w:r w:rsidR="00256D63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kullanılacağı için ikinci altı aylık dönemde mevcut ödeneğin tamamının harcanacağı tahmin</w:t>
      </w:r>
      <w:r w:rsidR="0029068D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edilmektedir.</w:t>
      </w:r>
    </w:p>
    <w:p w:rsidR="004C204A" w:rsidRPr="00F25F4B" w:rsidRDefault="004C204A" w:rsidP="00D07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E69C5" w:rsidRPr="00F25F4B" w:rsidRDefault="001E69C5" w:rsidP="002A1D9E">
      <w:pPr>
        <w:pStyle w:val="Balk3"/>
      </w:pPr>
      <w:r w:rsidRPr="00F25F4B">
        <w:t>06- Sermaye Giderleri:</w:t>
      </w:r>
    </w:p>
    <w:p w:rsidR="00256D63" w:rsidRPr="00F25F4B" w:rsidRDefault="00256D63" w:rsidP="00D07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69C5" w:rsidRPr="00F25F4B" w:rsidRDefault="001E69C5" w:rsidP="00D07C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>Üniversitemizin, yapımına başlanmış olan derslik ve merkezi birimler projesi ile bitmek</w:t>
      </w:r>
      <w:r w:rsidR="00256D63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üzere olan lojman yapımı ve ihale sürecinde olan kapalı spor salonu yapımı ile ihata duvarı</w:t>
      </w:r>
      <w:r w:rsidR="00256D63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yapım işi nedeniyle ikinci altı aylık dönemde sermaye gideri bütçemizin tamamının harcanacağı</w:t>
      </w:r>
      <w:r w:rsidR="00256D63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tahmin edilmektedir.</w:t>
      </w:r>
    </w:p>
    <w:p w:rsidR="001E69C5" w:rsidRPr="003C0D93" w:rsidRDefault="001E69C5" w:rsidP="003C0D93">
      <w:pPr>
        <w:pStyle w:val="Balk2"/>
        <w:rPr>
          <w:szCs w:val="24"/>
        </w:rPr>
      </w:pPr>
      <w:r w:rsidRPr="003C0D93">
        <w:rPr>
          <w:rFonts w:eastAsia="Calibri"/>
        </w:rPr>
        <w:t>B. Bütçe Gelirleri</w:t>
      </w:r>
      <w:r w:rsidRPr="003C0D93">
        <w:rPr>
          <w:szCs w:val="24"/>
        </w:rPr>
        <w:t>:</w:t>
      </w:r>
    </w:p>
    <w:p w:rsidR="00256D63" w:rsidRPr="00F25F4B" w:rsidRDefault="00256D63" w:rsidP="00D07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96808" w:rsidRPr="00DB6E82" w:rsidRDefault="001E69C5" w:rsidP="00DB6E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>Üniversi</w:t>
      </w:r>
      <w:r w:rsidR="00D7445B" w:rsidRPr="00F25F4B">
        <w:rPr>
          <w:rFonts w:ascii="Times New Roman" w:hAnsi="Times New Roman"/>
          <w:color w:val="000000"/>
          <w:sz w:val="24"/>
          <w:szCs w:val="24"/>
        </w:rPr>
        <w:t>temiz gelir kaynaklarının % 5,93</w:t>
      </w:r>
      <w:r w:rsidRPr="00F25F4B">
        <w:rPr>
          <w:rFonts w:ascii="Times New Roman" w:hAnsi="Times New Roman"/>
          <w:color w:val="000000"/>
          <w:sz w:val="24"/>
          <w:szCs w:val="24"/>
        </w:rPr>
        <w:t>’lik dilimi Teşebbüs ve Mülkiyet Gel</w:t>
      </w:r>
      <w:r w:rsidR="00D7445B" w:rsidRPr="00F25F4B">
        <w:rPr>
          <w:rFonts w:ascii="Times New Roman" w:hAnsi="Times New Roman"/>
          <w:color w:val="000000"/>
          <w:sz w:val="24"/>
          <w:szCs w:val="24"/>
        </w:rPr>
        <w:t>irlerinden</w:t>
      </w:r>
      <w:r w:rsidR="00256D63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7445B" w:rsidRPr="00F25F4B">
        <w:rPr>
          <w:rFonts w:ascii="Times New Roman" w:hAnsi="Times New Roman"/>
          <w:color w:val="000000"/>
          <w:sz w:val="24"/>
          <w:szCs w:val="24"/>
        </w:rPr>
        <w:t>ve %94,07</w:t>
      </w:r>
      <w:r w:rsidRPr="00F25F4B">
        <w:rPr>
          <w:rFonts w:ascii="Times New Roman" w:hAnsi="Times New Roman"/>
          <w:color w:val="000000"/>
          <w:sz w:val="24"/>
          <w:szCs w:val="24"/>
        </w:rPr>
        <w:t>’i alınan bağış ve yardımlar (Hazineden gelen) ile özel</w:t>
      </w:r>
      <w:r w:rsidR="00256D63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gelirlerden elde edilmektedir. Birimlerimizde güz dönemi kayıtları ile</w:t>
      </w:r>
      <w:r w:rsidR="00256D63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öğrenci sayısında artış yaşanacağından ikinci altı</w:t>
      </w:r>
      <w:r w:rsidR="00256D63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aylık gelirlerimizin artacağı tahmin</w:t>
      </w:r>
      <w:r w:rsidR="00256D63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edilmektedir.</w:t>
      </w:r>
    </w:p>
    <w:p w:rsidR="001E69C5" w:rsidRPr="00F25F4B" w:rsidRDefault="001E69C5" w:rsidP="000B5C29">
      <w:pPr>
        <w:pStyle w:val="Balk1"/>
      </w:pPr>
      <w:r w:rsidRPr="00F25F4B">
        <w:lastRenderedPageBreak/>
        <w:t xml:space="preserve">IV. TEMMUZ-ARALIK </w:t>
      </w:r>
      <w:r w:rsidR="00CB0212" w:rsidRPr="00F25F4B">
        <w:t>2012</w:t>
      </w:r>
      <w:r w:rsidRPr="00F25F4B">
        <w:t xml:space="preserve"> DÖNEMİNDE YÜRÜTÜLECEK FAALİYETLER</w:t>
      </w:r>
    </w:p>
    <w:p w:rsidR="00256D63" w:rsidRPr="00F25F4B" w:rsidRDefault="00256D63" w:rsidP="00256D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56D63" w:rsidRPr="00F25F4B" w:rsidRDefault="001E69C5" w:rsidP="00256D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>Cari ve sermaye ödeneklerinin bütçe imkanları dahilinde öncelikli ihtiyaçlar göz önüne</w:t>
      </w:r>
      <w:r w:rsidR="00256D63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alınarak </w:t>
      </w:r>
      <w:r w:rsidR="00CB0212" w:rsidRPr="00F25F4B">
        <w:rPr>
          <w:rFonts w:ascii="Times New Roman" w:hAnsi="Times New Roman"/>
          <w:color w:val="000000"/>
          <w:sz w:val="24"/>
          <w:szCs w:val="24"/>
        </w:rPr>
        <w:t>2012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Yılı Bütçe Uygulama Tebliğlerinde yer alan esas ve usullere ve Başbakanlıkça</w:t>
      </w:r>
      <w:r w:rsidR="00256D63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yayınlanan tasarruf genelgelerine uygun olarak kullanılmasına özen gösterilmektedir.</w:t>
      </w:r>
    </w:p>
    <w:p w:rsidR="00256D63" w:rsidRPr="00F25F4B" w:rsidRDefault="00256D63" w:rsidP="00DB5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E69C5" w:rsidRPr="00F25F4B" w:rsidRDefault="001E69C5" w:rsidP="00256D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>Üniversitemizin yatırım programında yer alan kampus alanı ve lojman inşaatı ile Devlet</w:t>
      </w:r>
      <w:r w:rsidR="00256D63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Planlama</w:t>
      </w:r>
      <w:r w:rsidR="00256D63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Teşkilatına sunulan yatırım projelerinde belirtilen işlerin sürelerinde bitirilerek hizmete</w:t>
      </w:r>
      <w:r w:rsidR="00256D63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sunulması hedeflerimizden biri olup, bu yöndeki çalışmalarımız yıl sonuna kadar hızlı bir şekilde</w:t>
      </w:r>
      <w:r w:rsidR="00256D63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devam edecektir.</w:t>
      </w:r>
    </w:p>
    <w:p w:rsidR="00256D63" w:rsidRPr="00F25F4B" w:rsidRDefault="00256D63" w:rsidP="00256D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69C5" w:rsidRPr="00F25F4B" w:rsidRDefault="001E69C5" w:rsidP="00256D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 xml:space="preserve">Ocak-Haziran </w:t>
      </w:r>
      <w:r w:rsidR="00CB0212" w:rsidRPr="00F25F4B">
        <w:rPr>
          <w:rFonts w:ascii="Times New Roman" w:hAnsi="Times New Roman"/>
          <w:color w:val="000000"/>
          <w:sz w:val="24"/>
          <w:szCs w:val="24"/>
        </w:rPr>
        <w:t>2012</w:t>
      </w:r>
      <w:r w:rsidRPr="00F25F4B">
        <w:rPr>
          <w:rFonts w:ascii="Times New Roman" w:hAnsi="Times New Roman"/>
          <w:color w:val="000000"/>
          <w:sz w:val="24"/>
          <w:szCs w:val="24"/>
        </w:rPr>
        <w:t xml:space="preserve"> döneminde beklentilerimiz çerçevesinde gerçekleşen bütçe uygulama</w:t>
      </w:r>
      <w:r w:rsidR="00256D63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sonuçlarına rağmen, temel öncelik yılsonu hedeflerine ulaşılmasıdır. Bu çerçevede, bütçe</w:t>
      </w:r>
      <w:r w:rsidR="00256D63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uygulamaları şimdiye kadar olduğu gibi bundan sonraki dönemde de kamu harcamalarında mali</w:t>
      </w:r>
      <w:r w:rsidR="00256D63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disiplin ilkeleri ve belirlenen bütçe hedefleri esas alınarak, üniversitemizin bütçe ödeneklerinin</w:t>
      </w:r>
      <w:r w:rsidR="00256D63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ayrıntılı harcama programı çerçevesinde azami tasarruf anlayışı ile kullanımına özen</w:t>
      </w:r>
      <w:r w:rsidR="00256D63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gösterilmeye</w:t>
      </w:r>
      <w:r w:rsidR="00256D63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devam edilecektir.</w:t>
      </w:r>
    </w:p>
    <w:p w:rsidR="00256D63" w:rsidRPr="00F25F4B" w:rsidRDefault="00256D63" w:rsidP="00256D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E69C5" w:rsidRPr="00F25F4B" w:rsidRDefault="001E69C5" w:rsidP="00256D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>Yeni kurulan Akademik ve İdari birimlerimizin makine teçhizat ve büro mefruşatı</w:t>
      </w:r>
      <w:r w:rsidR="00256D63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ihtiyaçlarını karşılamak, başarılı öğre</w:t>
      </w:r>
      <w:r w:rsidR="00342647" w:rsidRPr="00F25F4B">
        <w:rPr>
          <w:rFonts w:ascii="Times New Roman" w:hAnsi="Times New Roman"/>
          <w:color w:val="000000"/>
          <w:sz w:val="24"/>
          <w:szCs w:val="24"/>
        </w:rPr>
        <w:t>ncilerimize burs vermek, lisans</w:t>
      </w:r>
      <w:r w:rsidRPr="00F25F4B">
        <w:rPr>
          <w:rFonts w:ascii="Times New Roman" w:hAnsi="Times New Roman"/>
          <w:color w:val="000000"/>
          <w:sz w:val="24"/>
          <w:szCs w:val="24"/>
        </w:rPr>
        <w:t>üstü programlar için altyapı</w:t>
      </w:r>
      <w:r w:rsidR="00256D63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hazırlamak, Öğretim Elemanlarımızın kongre ve seminerlere katılımını sağlamak, eğitim</w:t>
      </w:r>
      <w:r w:rsidR="00256D63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öğretimin</w:t>
      </w:r>
      <w:r w:rsidR="00256D63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kalitesini arttırmak, Üniversite bünyesinde araştırma çalışmalarına maddi destek</w:t>
      </w:r>
      <w:r w:rsidR="00256D63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sağlamak için çalışmalara devam edilecektir.</w:t>
      </w:r>
    </w:p>
    <w:p w:rsidR="00256D63" w:rsidRPr="00F25F4B" w:rsidRDefault="00256D63" w:rsidP="00256D6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56D63" w:rsidRPr="00F25F4B" w:rsidRDefault="001E69C5" w:rsidP="00655A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>5018 Sayılı Kamu Mali Yönetimi ve Kontrol Kanunun 30. Maddesi gereği kamuoyuna</w:t>
      </w:r>
      <w:r w:rsidR="00256D63" w:rsidRPr="00F25F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5F4B">
        <w:rPr>
          <w:rFonts w:ascii="Times New Roman" w:hAnsi="Times New Roman"/>
          <w:color w:val="000000"/>
          <w:sz w:val="24"/>
          <w:szCs w:val="24"/>
        </w:rPr>
        <w:t>saygıyla duyurulur.</w:t>
      </w:r>
    </w:p>
    <w:p w:rsidR="00655AC7" w:rsidRPr="00F25F4B" w:rsidRDefault="00256D63" w:rsidP="00256D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ab/>
      </w:r>
      <w:r w:rsidRPr="00F25F4B">
        <w:rPr>
          <w:rFonts w:ascii="Times New Roman" w:hAnsi="Times New Roman"/>
          <w:color w:val="000000"/>
          <w:sz w:val="24"/>
          <w:szCs w:val="24"/>
        </w:rPr>
        <w:tab/>
      </w:r>
      <w:r w:rsidRPr="00F25F4B">
        <w:rPr>
          <w:rFonts w:ascii="Times New Roman" w:hAnsi="Times New Roman"/>
          <w:color w:val="000000"/>
          <w:sz w:val="24"/>
          <w:szCs w:val="24"/>
        </w:rPr>
        <w:tab/>
      </w:r>
      <w:r w:rsidRPr="00F25F4B">
        <w:rPr>
          <w:rFonts w:ascii="Times New Roman" w:hAnsi="Times New Roman"/>
          <w:color w:val="000000"/>
          <w:sz w:val="24"/>
          <w:szCs w:val="24"/>
        </w:rPr>
        <w:tab/>
      </w:r>
      <w:r w:rsidRPr="00F25F4B">
        <w:rPr>
          <w:rFonts w:ascii="Times New Roman" w:hAnsi="Times New Roman"/>
          <w:color w:val="000000"/>
          <w:sz w:val="24"/>
          <w:szCs w:val="24"/>
        </w:rPr>
        <w:tab/>
      </w:r>
      <w:r w:rsidRPr="00F25F4B">
        <w:rPr>
          <w:rFonts w:ascii="Times New Roman" w:hAnsi="Times New Roman"/>
          <w:color w:val="000000"/>
          <w:sz w:val="24"/>
          <w:szCs w:val="24"/>
        </w:rPr>
        <w:tab/>
      </w:r>
      <w:r w:rsidRPr="00F25F4B">
        <w:rPr>
          <w:rFonts w:ascii="Times New Roman" w:hAnsi="Times New Roman"/>
          <w:color w:val="000000"/>
          <w:sz w:val="24"/>
          <w:szCs w:val="24"/>
        </w:rPr>
        <w:tab/>
      </w:r>
      <w:r w:rsidRPr="00F25F4B">
        <w:rPr>
          <w:rFonts w:ascii="Times New Roman" w:hAnsi="Times New Roman"/>
          <w:color w:val="000000"/>
          <w:sz w:val="24"/>
          <w:szCs w:val="24"/>
        </w:rPr>
        <w:tab/>
      </w:r>
    </w:p>
    <w:p w:rsidR="00655AC7" w:rsidRPr="00F25F4B" w:rsidRDefault="00655AC7" w:rsidP="00256D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256D63" w:rsidRPr="00F25F4B" w:rsidRDefault="00256D63" w:rsidP="00256D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ab/>
      </w:r>
    </w:p>
    <w:p w:rsidR="00256D63" w:rsidRPr="000B5C29" w:rsidRDefault="00256D63" w:rsidP="00256D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25F4B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</w:t>
      </w:r>
      <w:r w:rsidR="00655AC7" w:rsidRPr="00F25F4B">
        <w:rPr>
          <w:rFonts w:ascii="Times New Roman" w:hAnsi="Times New Roman"/>
          <w:color w:val="000000"/>
          <w:sz w:val="24"/>
          <w:szCs w:val="24"/>
        </w:rPr>
        <w:t xml:space="preserve">                               </w:t>
      </w:r>
      <w:r w:rsidR="000B5C29">
        <w:rPr>
          <w:rFonts w:ascii="Times New Roman" w:hAnsi="Times New Roman"/>
          <w:color w:val="000000"/>
          <w:sz w:val="24"/>
          <w:szCs w:val="24"/>
        </w:rPr>
        <w:t xml:space="preserve">                  </w:t>
      </w:r>
      <w:r w:rsidR="0065595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55958" w:rsidRPr="000B5C29">
        <w:rPr>
          <w:rFonts w:ascii="Times New Roman" w:hAnsi="Times New Roman"/>
          <w:b/>
          <w:color w:val="000000"/>
          <w:sz w:val="24"/>
          <w:szCs w:val="24"/>
        </w:rPr>
        <w:t>…</w:t>
      </w:r>
      <w:r w:rsidRPr="000B5C29">
        <w:rPr>
          <w:rFonts w:ascii="Times New Roman" w:hAnsi="Times New Roman"/>
          <w:b/>
          <w:color w:val="000000"/>
          <w:sz w:val="24"/>
          <w:szCs w:val="24"/>
        </w:rPr>
        <w:t>/07/</w:t>
      </w:r>
      <w:r w:rsidR="00CB0212" w:rsidRPr="000B5C29">
        <w:rPr>
          <w:rFonts w:ascii="Times New Roman" w:hAnsi="Times New Roman"/>
          <w:b/>
          <w:color w:val="000000"/>
          <w:sz w:val="24"/>
          <w:szCs w:val="24"/>
        </w:rPr>
        <w:t>2012</w:t>
      </w:r>
    </w:p>
    <w:p w:rsidR="00256D63" w:rsidRPr="000B5C29" w:rsidRDefault="00256D63" w:rsidP="00256D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256D63" w:rsidRPr="000B5C29" w:rsidRDefault="00256D63" w:rsidP="00256D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B5C29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</w:t>
      </w:r>
      <w:r w:rsidR="000B5C29" w:rsidRPr="000B5C29">
        <w:rPr>
          <w:rFonts w:ascii="Times New Roman" w:hAnsi="Times New Roman"/>
          <w:b/>
          <w:color w:val="000000"/>
          <w:sz w:val="24"/>
          <w:szCs w:val="24"/>
        </w:rPr>
        <w:t xml:space="preserve">           </w:t>
      </w:r>
      <w:r w:rsidRPr="000B5C29">
        <w:rPr>
          <w:rFonts w:ascii="Times New Roman" w:hAnsi="Times New Roman"/>
          <w:b/>
          <w:color w:val="000000"/>
          <w:sz w:val="24"/>
          <w:szCs w:val="24"/>
        </w:rPr>
        <w:t xml:space="preserve"> Prof.Dr. </w:t>
      </w:r>
      <w:r w:rsidR="00180DEE" w:rsidRPr="000B5C29">
        <w:rPr>
          <w:rFonts w:ascii="Times New Roman" w:hAnsi="Times New Roman"/>
          <w:b/>
          <w:color w:val="000000"/>
          <w:sz w:val="24"/>
          <w:szCs w:val="24"/>
        </w:rPr>
        <w:t xml:space="preserve">İbrahim Hakkı YILMAZ </w:t>
      </w:r>
    </w:p>
    <w:p w:rsidR="002268D7" w:rsidRDefault="00256D63" w:rsidP="004E7C91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0B5C29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</w:t>
      </w:r>
      <w:r w:rsidR="000B5C29" w:rsidRPr="000B5C29">
        <w:rPr>
          <w:rFonts w:ascii="Times New Roman" w:hAnsi="Times New Roman"/>
          <w:b/>
          <w:color w:val="000000"/>
          <w:sz w:val="24"/>
          <w:szCs w:val="24"/>
        </w:rPr>
        <w:t xml:space="preserve">                 </w:t>
      </w:r>
      <w:r w:rsidRPr="000B5C2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EB43E4" w:rsidRPr="000B5C29">
        <w:rPr>
          <w:rFonts w:ascii="Times New Roman" w:hAnsi="Times New Roman"/>
          <w:b/>
          <w:color w:val="000000"/>
          <w:sz w:val="24"/>
          <w:szCs w:val="24"/>
        </w:rPr>
        <w:t xml:space="preserve">   </w:t>
      </w:r>
      <w:r w:rsidRPr="000B5C29">
        <w:rPr>
          <w:rFonts w:ascii="Times New Roman" w:hAnsi="Times New Roman"/>
          <w:b/>
          <w:color w:val="000000"/>
          <w:sz w:val="24"/>
          <w:szCs w:val="24"/>
        </w:rPr>
        <w:t>Rektör</w:t>
      </w:r>
    </w:p>
    <w:p w:rsidR="00BA72B6" w:rsidRPr="00BA72B6" w:rsidRDefault="00BA72B6" w:rsidP="00BA72B6">
      <w:pPr>
        <w:rPr>
          <w:rFonts w:ascii="Times New Roman" w:hAnsi="Times New Roman"/>
          <w:sz w:val="24"/>
          <w:szCs w:val="24"/>
        </w:rPr>
      </w:pPr>
    </w:p>
    <w:p w:rsidR="00BA72B6" w:rsidRPr="00BA72B6" w:rsidRDefault="00BA72B6" w:rsidP="00BA72B6">
      <w:pPr>
        <w:rPr>
          <w:rFonts w:ascii="Times New Roman" w:hAnsi="Times New Roman"/>
          <w:sz w:val="24"/>
          <w:szCs w:val="24"/>
        </w:rPr>
      </w:pPr>
    </w:p>
    <w:p w:rsidR="00BA72B6" w:rsidRDefault="00BA72B6" w:rsidP="00BA72B6">
      <w:pPr>
        <w:rPr>
          <w:rFonts w:ascii="Times New Roman" w:hAnsi="Times New Roman"/>
          <w:sz w:val="24"/>
          <w:szCs w:val="24"/>
        </w:rPr>
      </w:pPr>
    </w:p>
    <w:p w:rsidR="00545996" w:rsidRDefault="00545996" w:rsidP="00BA72B6">
      <w:pPr>
        <w:rPr>
          <w:rFonts w:ascii="Times New Roman" w:hAnsi="Times New Roman"/>
          <w:sz w:val="24"/>
          <w:szCs w:val="24"/>
        </w:rPr>
      </w:pPr>
    </w:p>
    <w:p w:rsidR="0042413D" w:rsidRDefault="0042413D" w:rsidP="00BA72B6">
      <w:pPr>
        <w:rPr>
          <w:rFonts w:ascii="Times New Roman" w:hAnsi="Times New Roman"/>
          <w:sz w:val="24"/>
          <w:szCs w:val="24"/>
        </w:rPr>
      </w:pPr>
    </w:p>
    <w:p w:rsidR="00976180" w:rsidRDefault="00976180" w:rsidP="00BA72B6">
      <w:pPr>
        <w:rPr>
          <w:rFonts w:ascii="Times New Roman" w:hAnsi="Times New Roman"/>
          <w:sz w:val="24"/>
          <w:szCs w:val="24"/>
        </w:rPr>
      </w:pPr>
    </w:p>
    <w:p w:rsidR="00BA72B6" w:rsidRPr="00962B87" w:rsidRDefault="00BA72B6" w:rsidP="00BA72B6">
      <w:pPr>
        <w:rPr>
          <w:rFonts w:ascii="Times New Roman" w:hAnsi="Times New Roman"/>
          <w:color w:val="92D050"/>
          <w:sz w:val="24"/>
          <w:szCs w:val="24"/>
        </w:rPr>
      </w:pPr>
    </w:p>
    <w:p w:rsidR="00962B87" w:rsidRPr="00962B87" w:rsidRDefault="00BA72B6" w:rsidP="00962B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2060"/>
          <w:sz w:val="24"/>
          <w:szCs w:val="24"/>
        </w:rPr>
      </w:pPr>
      <w:r w:rsidRPr="00962B87">
        <w:rPr>
          <w:rFonts w:ascii="Times New Roman" w:hAnsi="Times New Roman"/>
          <w:color w:val="92D050"/>
          <w:sz w:val="24"/>
          <w:szCs w:val="24"/>
        </w:rPr>
        <w:tab/>
      </w:r>
      <w:r w:rsidRPr="00962B87">
        <w:rPr>
          <w:rFonts w:ascii="Times New Roman" w:hAnsi="Times New Roman"/>
          <w:b/>
          <w:bCs/>
          <w:color w:val="002060"/>
          <w:sz w:val="24"/>
          <w:szCs w:val="24"/>
        </w:rPr>
        <w:t>2012 YILI İLK ALTI AYLIK UYGULAMA SONUÇLARI:</w:t>
      </w:r>
    </w:p>
    <w:p w:rsidR="00BA72B6" w:rsidRPr="001E69C5" w:rsidRDefault="00BA72B6" w:rsidP="00BA72B6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FF"/>
          <w:sz w:val="24"/>
          <w:szCs w:val="24"/>
        </w:rPr>
      </w:pPr>
      <w:r w:rsidRPr="001E69C5">
        <w:rPr>
          <w:rFonts w:ascii="TimesNewRomanPS-BoldMT" w:hAnsi="TimesNewRomanPS-BoldMT" w:cs="TimesNewRomanPS-BoldMT"/>
          <w:b/>
          <w:bCs/>
          <w:color w:val="0000FF"/>
          <w:sz w:val="24"/>
          <w:szCs w:val="24"/>
        </w:rPr>
        <w:t xml:space="preserve">1- </w:t>
      </w:r>
      <w:r w:rsidRPr="001E69C5">
        <w:rPr>
          <w:rFonts w:ascii="TimesNewRomanPSMT" w:hAnsi="TimesNewRomanPSMT" w:cs="TimesNewRomanPSMT"/>
          <w:color w:val="0000FF"/>
          <w:sz w:val="24"/>
          <w:szCs w:val="24"/>
        </w:rPr>
        <w:t>Bütçe Gelirlerinin Gelişimi</w:t>
      </w:r>
    </w:p>
    <w:p w:rsidR="00BA72B6" w:rsidRDefault="00962B87" w:rsidP="000F7E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FF"/>
          <w:sz w:val="24"/>
          <w:szCs w:val="24"/>
        </w:rPr>
        <w:t xml:space="preserve"> </w:t>
      </w:r>
      <w:r w:rsidR="00BA72B6" w:rsidRPr="001E69C5">
        <w:rPr>
          <w:rFonts w:ascii="TimesNewRomanPS-BoldMT" w:hAnsi="TimesNewRomanPS-BoldMT" w:cs="TimesNewRomanPS-BoldMT"/>
          <w:b/>
          <w:bCs/>
          <w:color w:val="0000FF"/>
          <w:sz w:val="24"/>
          <w:szCs w:val="24"/>
        </w:rPr>
        <w:t xml:space="preserve">2- </w:t>
      </w:r>
      <w:r w:rsidR="00BA72B6" w:rsidRPr="001E69C5">
        <w:rPr>
          <w:rFonts w:ascii="TimesNewRomanPSMT" w:hAnsi="TimesNewRomanPSMT" w:cs="TimesNewRomanPSMT"/>
          <w:color w:val="0000FF"/>
          <w:sz w:val="24"/>
          <w:szCs w:val="24"/>
        </w:rPr>
        <w:t>Bütçe Giderlerinin Gelişimi</w:t>
      </w:r>
    </w:p>
    <w:p w:rsidR="00EB67B6" w:rsidRPr="00BA72B6" w:rsidRDefault="00EB67B6" w:rsidP="00BA72B6">
      <w:pPr>
        <w:rPr>
          <w:rFonts w:ascii="Times New Roman" w:hAnsi="Times New Roman"/>
          <w:sz w:val="24"/>
          <w:szCs w:val="24"/>
        </w:rPr>
        <w:sectPr w:rsidR="00EB67B6" w:rsidRPr="00BA72B6" w:rsidSect="000374D8">
          <w:headerReference w:type="default" r:id="rId18"/>
          <w:footerReference w:type="default" r:id="rId19"/>
          <w:pgSz w:w="11906" w:h="16838" w:code="9"/>
          <w:pgMar w:top="1276" w:right="1077" w:bottom="426" w:left="1077" w:header="850" w:footer="567" w:gutter="0"/>
          <w:cols w:space="708"/>
          <w:titlePg/>
          <w:docGrid w:linePitch="360"/>
        </w:sectPr>
      </w:pPr>
    </w:p>
    <w:p w:rsidR="002268D7" w:rsidRDefault="00596808" w:rsidP="00A874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tr-TR"/>
        </w:rPr>
        <w:lastRenderedPageBreak/>
        <w:drawing>
          <wp:inline distT="0" distB="0" distL="0" distR="0">
            <wp:extent cx="10410825" cy="7362825"/>
            <wp:effectExtent l="19050" t="0" r="9525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0825" cy="736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B56" w:rsidRDefault="00596808" w:rsidP="00A874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tr-TR"/>
        </w:rPr>
        <w:lastRenderedPageBreak/>
        <w:drawing>
          <wp:inline distT="0" distB="0" distL="0" distR="0">
            <wp:extent cx="10420350" cy="6943725"/>
            <wp:effectExtent l="1905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0" cy="694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3B56" w:rsidSect="008C3B56">
      <w:headerReference w:type="default" r:id="rId22"/>
      <w:pgSz w:w="16838" w:h="11906" w:orient="landscape" w:code="9"/>
      <w:pgMar w:top="0" w:right="253" w:bottom="0" w:left="142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F61" w:rsidRDefault="00B00F61" w:rsidP="00526F53">
      <w:pPr>
        <w:spacing w:after="0" w:line="240" w:lineRule="auto"/>
      </w:pPr>
      <w:r>
        <w:separator/>
      </w:r>
    </w:p>
  </w:endnote>
  <w:endnote w:type="continuationSeparator" w:id="0">
    <w:p w:rsidR="00B00F61" w:rsidRDefault="00B00F61" w:rsidP="00526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TimesNewRomanPSM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E12" w:rsidRDefault="00B00F61">
    <w:pPr>
      <w:pStyle w:val="AltBilgi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F1D9F">
      <w:rPr>
        <w:noProof/>
      </w:rPr>
      <w:t>2</w:t>
    </w:r>
    <w:r>
      <w:rPr>
        <w:noProof/>
      </w:rPr>
      <w:fldChar w:fldCharType="end"/>
    </w:r>
  </w:p>
  <w:p w:rsidR="00766E12" w:rsidRDefault="00766E1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F61" w:rsidRDefault="00B00F61" w:rsidP="00526F53">
      <w:pPr>
        <w:spacing w:after="0" w:line="240" w:lineRule="auto"/>
      </w:pPr>
      <w:r>
        <w:separator/>
      </w:r>
    </w:p>
  </w:footnote>
  <w:footnote w:type="continuationSeparator" w:id="0">
    <w:p w:rsidR="00B00F61" w:rsidRDefault="00B00F61" w:rsidP="00526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E12" w:rsidRPr="005C73E7" w:rsidRDefault="00766E12" w:rsidP="005C73E7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color w:val="000000"/>
        <w:sz w:val="20"/>
        <w:szCs w:val="20"/>
      </w:rPr>
    </w:pPr>
    <w:r w:rsidRPr="005C73E7">
      <w:rPr>
        <w:rFonts w:ascii="Times New Roman" w:hAnsi="Times New Roman"/>
        <w:color w:val="000000"/>
        <w:sz w:val="20"/>
        <w:szCs w:val="20"/>
      </w:rPr>
      <w:t>IĞDIR ÜNİVERSİTESİ 2012 YILI KURUMSAL MALİ DURUM VE BEKLENTİLER RAPORU</w:t>
    </w:r>
  </w:p>
  <w:p w:rsidR="00766E12" w:rsidRPr="005C73E7" w:rsidRDefault="00766E12" w:rsidP="005C73E7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color w:val="000000"/>
        <w:sz w:val="20"/>
        <w:szCs w:val="20"/>
      </w:rPr>
    </w:pPr>
    <w:r w:rsidRPr="005C73E7">
      <w:rPr>
        <w:rFonts w:ascii="Times New Roman" w:hAnsi="Times New Roman"/>
        <w:color w:val="000000"/>
        <w:sz w:val="20"/>
        <w:szCs w:val="20"/>
      </w:rPr>
      <w:t>STRATEJİ GELİŞTİRME DAİRE BAŞKANLIĞI – 2 0 1 2</w:t>
    </w:r>
  </w:p>
  <w:p w:rsidR="00766E12" w:rsidRDefault="00766E1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E12" w:rsidRDefault="00766E1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B63D4"/>
    <w:multiLevelType w:val="hybridMultilevel"/>
    <w:tmpl w:val="26D8716E"/>
    <w:lvl w:ilvl="0" w:tplc="041F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8DD718B"/>
    <w:multiLevelType w:val="hybridMultilevel"/>
    <w:tmpl w:val="8DCC7036"/>
    <w:lvl w:ilvl="0" w:tplc="5B1230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B9756F5"/>
    <w:multiLevelType w:val="hybridMultilevel"/>
    <w:tmpl w:val="5942D52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6650C"/>
    <w:multiLevelType w:val="hybridMultilevel"/>
    <w:tmpl w:val="18502ECC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0C5494"/>
    <w:multiLevelType w:val="hybridMultilevel"/>
    <w:tmpl w:val="078C0026"/>
    <w:lvl w:ilvl="0" w:tplc="3F9E026A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9C5"/>
    <w:rsid w:val="0001074C"/>
    <w:rsid w:val="0001414A"/>
    <w:rsid w:val="00016FE5"/>
    <w:rsid w:val="00022764"/>
    <w:rsid w:val="00022E01"/>
    <w:rsid w:val="0002711D"/>
    <w:rsid w:val="000374D8"/>
    <w:rsid w:val="00052C1D"/>
    <w:rsid w:val="0005586C"/>
    <w:rsid w:val="0005725E"/>
    <w:rsid w:val="00061C9D"/>
    <w:rsid w:val="00061D35"/>
    <w:rsid w:val="0007348B"/>
    <w:rsid w:val="0007354C"/>
    <w:rsid w:val="00081BE2"/>
    <w:rsid w:val="0008293C"/>
    <w:rsid w:val="00084E48"/>
    <w:rsid w:val="00093914"/>
    <w:rsid w:val="000A6C58"/>
    <w:rsid w:val="000A7DF2"/>
    <w:rsid w:val="000B26BC"/>
    <w:rsid w:val="000B58A6"/>
    <w:rsid w:val="000B5C29"/>
    <w:rsid w:val="000C5F85"/>
    <w:rsid w:val="000E193D"/>
    <w:rsid w:val="000E22F5"/>
    <w:rsid w:val="000F646A"/>
    <w:rsid w:val="000F7E79"/>
    <w:rsid w:val="001071D0"/>
    <w:rsid w:val="001120A0"/>
    <w:rsid w:val="00120EFB"/>
    <w:rsid w:val="001272F1"/>
    <w:rsid w:val="001320B8"/>
    <w:rsid w:val="0013247F"/>
    <w:rsid w:val="00132CA0"/>
    <w:rsid w:val="00134A96"/>
    <w:rsid w:val="00143F94"/>
    <w:rsid w:val="0016008D"/>
    <w:rsid w:val="00162D23"/>
    <w:rsid w:val="001661D2"/>
    <w:rsid w:val="00167856"/>
    <w:rsid w:val="00170628"/>
    <w:rsid w:val="00180DEE"/>
    <w:rsid w:val="0018144D"/>
    <w:rsid w:val="00196BBD"/>
    <w:rsid w:val="001A1EF3"/>
    <w:rsid w:val="001A2919"/>
    <w:rsid w:val="001A6C70"/>
    <w:rsid w:val="001B46B4"/>
    <w:rsid w:val="001B5216"/>
    <w:rsid w:val="001C5F3D"/>
    <w:rsid w:val="001D1C94"/>
    <w:rsid w:val="001D2040"/>
    <w:rsid w:val="001E4DCA"/>
    <w:rsid w:val="001E5B60"/>
    <w:rsid w:val="001E69C5"/>
    <w:rsid w:val="001F056F"/>
    <w:rsid w:val="001F15C6"/>
    <w:rsid w:val="00207E6C"/>
    <w:rsid w:val="00217B97"/>
    <w:rsid w:val="00220889"/>
    <w:rsid w:val="002212AF"/>
    <w:rsid w:val="002268D7"/>
    <w:rsid w:val="00227B71"/>
    <w:rsid w:val="0023454C"/>
    <w:rsid w:val="00236754"/>
    <w:rsid w:val="002370B3"/>
    <w:rsid w:val="00242732"/>
    <w:rsid w:val="00255BAF"/>
    <w:rsid w:val="0025643C"/>
    <w:rsid w:val="00256D63"/>
    <w:rsid w:val="00257196"/>
    <w:rsid w:val="00264656"/>
    <w:rsid w:val="002672ED"/>
    <w:rsid w:val="00272DEE"/>
    <w:rsid w:val="00275110"/>
    <w:rsid w:val="00282BFA"/>
    <w:rsid w:val="00286F22"/>
    <w:rsid w:val="0029068D"/>
    <w:rsid w:val="0029534A"/>
    <w:rsid w:val="002A1D9E"/>
    <w:rsid w:val="002A308A"/>
    <w:rsid w:val="002A64B2"/>
    <w:rsid w:val="002B3D50"/>
    <w:rsid w:val="002B5035"/>
    <w:rsid w:val="002C3E20"/>
    <w:rsid w:val="002C5406"/>
    <w:rsid w:val="002D37BE"/>
    <w:rsid w:val="002D4FB5"/>
    <w:rsid w:val="002F4314"/>
    <w:rsid w:val="002F7880"/>
    <w:rsid w:val="003132F9"/>
    <w:rsid w:val="003226E9"/>
    <w:rsid w:val="003254D8"/>
    <w:rsid w:val="00327447"/>
    <w:rsid w:val="00335922"/>
    <w:rsid w:val="00341571"/>
    <w:rsid w:val="00342647"/>
    <w:rsid w:val="0034783B"/>
    <w:rsid w:val="00354CAB"/>
    <w:rsid w:val="00356764"/>
    <w:rsid w:val="003635F1"/>
    <w:rsid w:val="00371E87"/>
    <w:rsid w:val="00374995"/>
    <w:rsid w:val="003770A9"/>
    <w:rsid w:val="00382E97"/>
    <w:rsid w:val="003B2075"/>
    <w:rsid w:val="003B3E36"/>
    <w:rsid w:val="003C0D93"/>
    <w:rsid w:val="003C4FE5"/>
    <w:rsid w:val="003C63C1"/>
    <w:rsid w:val="003D55B3"/>
    <w:rsid w:val="003E4E1A"/>
    <w:rsid w:val="003F3D0A"/>
    <w:rsid w:val="003F776B"/>
    <w:rsid w:val="0040009A"/>
    <w:rsid w:val="00416B5F"/>
    <w:rsid w:val="00417F83"/>
    <w:rsid w:val="00421531"/>
    <w:rsid w:val="00422FF5"/>
    <w:rsid w:val="0042413D"/>
    <w:rsid w:val="004306E4"/>
    <w:rsid w:val="00432A16"/>
    <w:rsid w:val="00434982"/>
    <w:rsid w:val="00441D0C"/>
    <w:rsid w:val="0044259B"/>
    <w:rsid w:val="004501E2"/>
    <w:rsid w:val="004535DD"/>
    <w:rsid w:val="00453622"/>
    <w:rsid w:val="0046153B"/>
    <w:rsid w:val="004668FB"/>
    <w:rsid w:val="0047235F"/>
    <w:rsid w:val="00472942"/>
    <w:rsid w:val="004739A6"/>
    <w:rsid w:val="004823F6"/>
    <w:rsid w:val="0048353B"/>
    <w:rsid w:val="00484E5D"/>
    <w:rsid w:val="004876D8"/>
    <w:rsid w:val="00490541"/>
    <w:rsid w:val="00497CA9"/>
    <w:rsid w:val="004A3FB7"/>
    <w:rsid w:val="004B1E5B"/>
    <w:rsid w:val="004B209A"/>
    <w:rsid w:val="004B79D1"/>
    <w:rsid w:val="004C204A"/>
    <w:rsid w:val="004D5D26"/>
    <w:rsid w:val="004E1C5A"/>
    <w:rsid w:val="004E7C91"/>
    <w:rsid w:val="00505D28"/>
    <w:rsid w:val="00505E13"/>
    <w:rsid w:val="00514FDB"/>
    <w:rsid w:val="00517DC1"/>
    <w:rsid w:val="00526826"/>
    <w:rsid w:val="00526F53"/>
    <w:rsid w:val="00536760"/>
    <w:rsid w:val="005372FD"/>
    <w:rsid w:val="00545996"/>
    <w:rsid w:val="00553FD0"/>
    <w:rsid w:val="00563132"/>
    <w:rsid w:val="00564BB3"/>
    <w:rsid w:val="00567B4D"/>
    <w:rsid w:val="005708B7"/>
    <w:rsid w:val="00570B54"/>
    <w:rsid w:val="005756BD"/>
    <w:rsid w:val="00580FD7"/>
    <w:rsid w:val="005834B5"/>
    <w:rsid w:val="00587424"/>
    <w:rsid w:val="00594FB2"/>
    <w:rsid w:val="00596808"/>
    <w:rsid w:val="005A1D42"/>
    <w:rsid w:val="005A4682"/>
    <w:rsid w:val="005A7726"/>
    <w:rsid w:val="005B05C2"/>
    <w:rsid w:val="005B0869"/>
    <w:rsid w:val="005B7CEC"/>
    <w:rsid w:val="005C12E7"/>
    <w:rsid w:val="005C73E7"/>
    <w:rsid w:val="005C7456"/>
    <w:rsid w:val="005D117B"/>
    <w:rsid w:val="005F257C"/>
    <w:rsid w:val="005F7835"/>
    <w:rsid w:val="00601F4C"/>
    <w:rsid w:val="00613940"/>
    <w:rsid w:val="006206A0"/>
    <w:rsid w:val="006348CF"/>
    <w:rsid w:val="00644C34"/>
    <w:rsid w:val="00655958"/>
    <w:rsid w:val="00655AC7"/>
    <w:rsid w:val="00655E12"/>
    <w:rsid w:val="00661E27"/>
    <w:rsid w:val="00665BF8"/>
    <w:rsid w:val="006728F4"/>
    <w:rsid w:val="0068529C"/>
    <w:rsid w:val="006913D1"/>
    <w:rsid w:val="006C597B"/>
    <w:rsid w:val="006C6C4A"/>
    <w:rsid w:val="006D64FE"/>
    <w:rsid w:val="006E1888"/>
    <w:rsid w:val="006F3883"/>
    <w:rsid w:val="006F4025"/>
    <w:rsid w:val="006F42C0"/>
    <w:rsid w:val="007004B6"/>
    <w:rsid w:val="00720EB1"/>
    <w:rsid w:val="00730362"/>
    <w:rsid w:val="0073595F"/>
    <w:rsid w:val="00747BEE"/>
    <w:rsid w:val="00754ECF"/>
    <w:rsid w:val="007566D8"/>
    <w:rsid w:val="007568CD"/>
    <w:rsid w:val="00766E12"/>
    <w:rsid w:val="00770A47"/>
    <w:rsid w:val="00771038"/>
    <w:rsid w:val="0077107E"/>
    <w:rsid w:val="00783969"/>
    <w:rsid w:val="007A23E3"/>
    <w:rsid w:val="007A2ADB"/>
    <w:rsid w:val="007A455D"/>
    <w:rsid w:val="007A7433"/>
    <w:rsid w:val="007A7D6D"/>
    <w:rsid w:val="007B2C3B"/>
    <w:rsid w:val="007B61B9"/>
    <w:rsid w:val="007B776E"/>
    <w:rsid w:val="007C14CA"/>
    <w:rsid w:val="007D271F"/>
    <w:rsid w:val="007D648D"/>
    <w:rsid w:val="007E7733"/>
    <w:rsid w:val="007F2EBF"/>
    <w:rsid w:val="007F691F"/>
    <w:rsid w:val="00801F06"/>
    <w:rsid w:val="008102B6"/>
    <w:rsid w:val="00814F8B"/>
    <w:rsid w:val="00817D4A"/>
    <w:rsid w:val="00821132"/>
    <w:rsid w:val="008303C6"/>
    <w:rsid w:val="00830752"/>
    <w:rsid w:val="0083343C"/>
    <w:rsid w:val="008358AD"/>
    <w:rsid w:val="00840FDD"/>
    <w:rsid w:val="008411D4"/>
    <w:rsid w:val="008462E6"/>
    <w:rsid w:val="00853F8C"/>
    <w:rsid w:val="00854910"/>
    <w:rsid w:val="00873D54"/>
    <w:rsid w:val="00876D68"/>
    <w:rsid w:val="008836F5"/>
    <w:rsid w:val="00885D8A"/>
    <w:rsid w:val="008918A4"/>
    <w:rsid w:val="008A1D2A"/>
    <w:rsid w:val="008A2642"/>
    <w:rsid w:val="008A58DE"/>
    <w:rsid w:val="008B5436"/>
    <w:rsid w:val="008C3B56"/>
    <w:rsid w:val="008C5D0B"/>
    <w:rsid w:val="008D1295"/>
    <w:rsid w:val="008D6AD2"/>
    <w:rsid w:val="008F55F4"/>
    <w:rsid w:val="009002C2"/>
    <w:rsid w:val="009002FF"/>
    <w:rsid w:val="00901658"/>
    <w:rsid w:val="00905A77"/>
    <w:rsid w:val="0091152D"/>
    <w:rsid w:val="009209F9"/>
    <w:rsid w:val="009223DA"/>
    <w:rsid w:val="009236D8"/>
    <w:rsid w:val="00927003"/>
    <w:rsid w:val="0093079F"/>
    <w:rsid w:val="00933602"/>
    <w:rsid w:val="009342B7"/>
    <w:rsid w:val="00934380"/>
    <w:rsid w:val="00934E23"/>
    <w:rsid w:val="00941E5C"/>
    <w:rsid w:val="00942597"/>
    <w:rsid w:val="009462F6"/>
    <w:rsid w:val="0095232C"/>
    <w:rsid w:val="00957657"/>
    <w:rsid w:val="00962B87"/>
    <w:rsid w:val="00966756"/>
    <w:rsid w:val="0096773E"/>
    <w:rsid w:val="00976180"/>
    <w:rsid w:val="00982B08"/>
    <w:rsid w:val="009918BE"/>
    <w:rsid w:val="009A1021"/>
    <w:rsid w:val="009A315F"/>
    <w:rsid w:val="009C129B"/>
    <w:rsid w:val="009D002D"/>
    <w:rsid w:val="009D39DF"/>
    <w:rsid w:val="009E044C"/>
    <w:rsid w:val="009F1123"/>
    <w:rsid w:val="009F1596"/>
    <w:rsid w:val="009F1D9F"/>
    <w:rsid w:val="00A03367"/>
    <w:rsid w:val="00A037F2"/>
    <w:rsid w:val="00A060C8"/>
    <w:rsid w:val="00A072F9"/>
    <w:rsid w:val="00A20EB2"/>
    <w:rsid w:val="00A21DCA"/>
    <w:rsid w:val="00A26C0E"/>
    <w:rsid w:val="00A27C18"/>
    <w:rsid w:val="00A33386"/>
    <w:rsid w:val="00A340E6"/>
    <w:rsid w:val="00A34C06"/>
    <w:rsid w:val="00A411EA"/>
    <w:rsid w:val="00A4221D"/>
    <w:rsid w:val="00A5029E"/>
    <w:rsid w:val="00A646D9"/>
    <w:rsid w:val="00A87465"/>
    <w:rsid w:val="00A908E2"/>
    <w:rsid w:val="00A91137"/>
    <w:rsid w:val="00A91AE3"/>
    <w:rsid w:val="00A9333E"/>
    <w:rsid w:val="00AB2523"/>
    <w:rsid w:val="00AB2E36"/>
    <w:rsid w:val="00AC1A05"/>
    <w:rsid w:val="00AC313E"/>
    <w:rsid w:val="00AC33AD"/>
    <w:rsid w:val="00AC464C"/>
    <w:rsid w:val="00AC5A29"/>
    <w:rsid w:val="00AC6630"/>
    <w:rsid w:val="00AC725B"/>
    <w:rsid w:val="00AD1CC9"/>
    <w:rsid w:val="00AD3BEE"/>
    <w:rsid w:val="00AD764B"/>
    <w:rsid w:val="00AE3D79"/>
    <w:rsid w:val="00AF6AB1"/>
    <w:rsid w:val="00AF7E5D"/>
    <w:rsid w:val="00B00F61"/>
    <w:rsid w:val="00B0267B"/>
    <w:rsid w:val="00B0460E"/>
    <w:rsid w:val="00B12C01"/>
    <w:rsid w:val="00B1510B"/>
    <w:rsid w:val="00B176F0"/>
    <w:rsid w:val="00B3644B"/>
    <w:rsid w:val="00B4351D"/>
    <w:rsid w:val="00B451C4"/>
    <w:rsid w:val="00B46BCA"/>
    <w:rsid w:val="00B50D4A"/>
    <w:rsid w:val="00B612E0"/>
    <w:rsid w:val="00B72A6C"/>
    <w:rsid w:val="00B741AA"/>
    <w:rsid w:val="00B75125"/>
    <w:rsid w:val="00B91C9D"/>
    <w:rsid w:val="00B93989"/>
    <w:rsid w:val="00B94DDC"/>
    <w:rsid w:val="00BA1435"/>
    <w:rsid w:val="00BA2BA9"/>
    <w:rsid w:val="00BA72B6"/>
    <w:rsid w:val="00BB1131"/>
    <w:rsid w:val="00BB327B"/>
    <w:rsid w:val="00BB4C7D"/>
    <w:rsid w:val="00BC5903"/>
    <w:rsid w:val="00BD1362"/>
    <w:rsid w:val="00BE41D2"/>
    <w:rsid w:val="00BE7E10"/>
    <w:rsid w:val="00BF4C8C"/>
    <w:rsid w:val="00C01F2E"/>
    <w:rsid w:val="00C02C2F"/>
    <w:rsid w:val="00C0734B"/>
    <w:rsid w:val="00C12E6D"/>
    <w:rsid w:val="00C1416B"/>
    <w:rsid w:val="00C21D7B"/>
    <w:rsid w:val="00C24834"/>
    <w:rsid w:val="00C32880"/>
    <w:rsid w:val="00C32D88"/>
    <w:rsid w:val="00C37869"/>
    <w:rsid w:val="00C37D72"/>
    <w:rsid w:val="00C446D0"/>
    <w:rsid w:val="00C46A46"/>
    <w:rsid w:val="00C470AD"/>
    <w:rsid w:val="00C51FDC"/>
    <w:rsid w:val="00C64CA6"/>
    <w:rsid w:val="00C708D5"/>
    <w:rsid w:val="00C72CF4"/>
    <w:rsid w:val="00C74976"/>
    <w:rsid w:val="00C776E5"/>
    <w:rsid w:val="00C97AB6"/>
    <w:rsid w:val="00CA4A39"/>
    <w:rsid w:val="00CA5B03"/>
    <w:rsid w:val="00CA7C87"/>
    <w:rsid w:val="00CB0212"/>
    <w:rsid w:val="00CB1D07"/>
    <w:rsid w:val="00CB237B"/>
    <w:rsid w:val="00CB4AD8"/>
    <w:rsid w:val="00CB6BC6"/>
    <w:rsid w:val="00CC1B1E"/>
    <w:rsid w:val="00CC25E7"/>
    <w:rsid w:val="00CC3AC5"/>
    <w:rsid w:val="00CC7BF9"/>
    <w:rsid w:val="00CD03DA"/>
    <w:rsid w:val="00CD63A6"/>
    <w:rsid w:val="00CE1443"/>
    <w:rsid w:val="00CF2EB3"/>
    <w:rsid w:val="00D0588A"/>
    <w:rsid w:val="00D07CF0"/>
    <w:rsid w:val="00D21759"/>
    <w:rsid w:val="00D24D38"/>
    <w:rsid w:val="00D31747"/>
    <w:rsid w:val="00D345C0"/>
    <w:rsid w:val="00D34CEE"/>
    <w:rsid w:val="00D35250"/>
    <w:rsid w:val="00D42A26"/>
    <w:rsid w:val="00D464D3"/>
    <w:rsid w:val="00D7445B"/>
    <w:rsid w:val="00D74943"/>
    <w:rsid w:val="00D81876"/>
    <w:rsid w:val="00D83CDF"/>
    <w:rsid w:val="00D86BB2"/>
    <w:rsid w:val="00DA1B61"/>
    <w:rsid w:val="00DA5F2A"/>
    <w:rsid w:val="00DB4608"/>
    <w:rsid w:val="00DB5668"/>
    <w:rsid w:val="00DB6E82"/>
    <w:rsid w:val="00DB75DF"/>
    <w:rsid w:val="00DB7AD5"/>
    <w:rsid w:val="00DC409E"/>
    <w:rsid w:val="00DC7517"/>
    <w:rsid w:val="00DE0615"/>
    <w:rsid w:val="00DE5418"/>
    <w:rsid w:val="00DF611C"/>
    <w:rsid w:val="00E01310"/>
    <w:rsid w:val="00E1410D"/>
    <w:rsid w:val="00E147DF"/>
    <w:rsid w:val="00E1567F"/>
    <w:rsid w:val="00E17F2F"/>
    <w:rsid w:val="00E521EA"/>
    <w:rsid w:val="00E52449"/>
    <w:rsid w:val="00E603FE"/>
    <w:rsid w:val="00E6779B"/>
    <w:rsid w:val="00E7531B"/>
    <w:rsid w:val="00E87F15"/>
    <w:rsid w:val="00E92B00"/>
    <w:rsid w:val="00EA4348"/>
    <w:rsid w:val="00EA5E7D"/>
    <w:rsid w:val="00EA6178"/>
    <w:rsid w:val="00EA7264"/>
    <w:rsid w:val="00EB43E4"/>
    <w:rsid w:val="00EB6309"/>
    <w:rsid w:val="00EB67B6"/>
    <w:rsid w:val="00EC759B"/>
    <w:rsid w:val="00ED1203"/>
    <w:rsid w:val="00ED18B3"/>
    <w:rsid w:val="00ED24C7"/>
    <w:rsid w:val="00ED39DE"/>
    <w:rsid w:val="00ED4040"/>
    <w:rsid w:val="00ED4495"/>
    <w:rsid w:val="00EE4424"/>
    <w:rsid w:val="00EF0F14"/>
    <w:rsid w:val="00EF79B6"/>
    <w:rsid w:val="00F02627"/>
    <w:rsid w:val="00F04EDB"/>
    <w:rsid w:val="00F1158E"/>
    <w:rsid w:val="00F218A9"/>
    <w:rsid w:val="00F25F4B"/>
    <w:rsid w:val="00F46025"/>
    <w:rsid w:val="00F4744C"/>
    <w:rsid w:val="00F66C4F"/>
    <w:rsid w:val="00F76E79"/>
    <w:rsid w:val="00F77907"/>
    <w:rsid w:val="00F83EBE"/>
    <w:rsid w:val="00FA359C"/>
    <w:rsid w:val="00FB0104"/>
    <w:rsid w:val="00FB23D0"/>
    <w:rsid w:val="00FB2A88"/>
    <w:rsid w:val="00FB399A"/>
    <w:rsid w:val="00FB5B61"/>
    <w:rsid w:val="00FC01E9"/>
    <w:rsid w:val="00FC05E7"/>
    <w:rsid w:val="00FC16EE"/>
    <w:rsid w:val="00FC35DB"/>
    <w:rsid w:val="00FC5963"/>
    <w:rsid w:val="00FC5A22"/>
    <w:rsid w:val="00FD6300"/>
    <w:rsid w:val="00FD6512"/>
    <w:rsid w:val="00FE136D"/>
    <w:rsid w:val="00FE6A0F"/>
    <w:rsid w:val="00FE76CD"/>
    <w:rsid w:val="00FF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348D4FE-CE08-4E31-B93F-4183BCFE6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3C6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uiPriority w:val="9"/>
    <w:qFormat/>
    <w:rsid w:val="0013247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3247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13247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12E6D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3247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13247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13247F"/>
    <w:rPr>
      <w:rFonts w:ascii="Cambria" w:eastAsia="Times New Roman" w:hAnsi="Cambria" w:cs="Times New Roman"/>
      <w:b/>
      <w:bCs/>
      <w:color w:val="4F81BD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12E6D"/>
    <w:rPr>
      <w:rFonts w:ascii="Cambria" w:eastAsia="Times New Roman" w:hAnsi="Cambria" w:cs="Times New Roman"/>
      <w:b/>
      <w:bCs/>
      <w:i/>
      <w:iCs/>
      <w:color w:val="4F81BD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E6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E69C5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87424"/>
    <w:pPr>
      <w:ind w:left="720"/>
      <w:contextualSpacing/>
    </w:pPr>
  </w:style>
  <w:style w:type="table" w:styleId="TabloKlavuzu">
    <w:name w:val="Table Grid"/>
    <w:basedOn w:val="NormalTablo"/>
    <w:uiPriority w:val="59"/>
    <w:rsid w:val="00497CA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uiPriority w:val="99"/>
    <w:unhideWhenUsed/>
    <w:rsid w:val="00526F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26F53"/>
  </w:style>
  <w:style w:type="paragraph" w:styleId="AltBilgi">
    <w:name w:val="footer"/>
    <w:basedOn w:val="Normal"/>
    <w:link w:val="AltBilgiChar"/>
    <w:uiPriority w:val="99"/>
    <w:unhideWhenUsed/>
    <w:rsid w:val="00526F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26F53"/>
  </w:style>
  <w:style w:type="paragraph" w:styleId="ResimYazs">
    <w:name w:val="caption"/>
    <w:basedOn w:val="Normal"/>
    <w:next w:val="Normal"/>
    <w:uiPriority w:val="35"/>
    <w:unhideWhenUsed/>
    <w:qFormat/>
    <w:rsid w:val="0091152D"/>
    <w:pPr>
      <w:spacing w:line="240" w:lineRule="auto"/>
    </w:pPr>
    <w:rPr>
      <w:b/>
      <w:bCs/>
      <w:color w:val="4F81BD"/>
      <w:sz w:val="18"/>
      <w:szCs w:val="18"/>
    </w:rPr>
  </w:style>
  <w:style w:type="table" w:customStyle="1" w:styleId="AkGlgeleme1">
    <w:name w:val="Açık Gölgeleme1"/>
    <w:basedOn w:val="NormalTablo"/>
    <w:uiPriority w:val="60"/>
    <w:rsid w:val="001F056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AkGlgeleme-Vurgu11">
    <w:name w:val="Açık Gölgeleme - Vurgu 11"/>
    <w:basedOn w:val="NormalTablo"/>
    <w:uiPriority w:val="60"/>
    <w:rsid w:val="001F056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AkGlgeleme-Vurgu2">
    <w:name w:val="Light Shading Accent 2"/>
    <w:basedOn w:val="NormalTablo"/>
    <w:uiPriority w:val="60"/>
    <w:rsid w:val="001F056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OrtaGlgeleme1-Vurgu4">
    <w:name w:val="Medium Shading 1 Accent 4"/>
    <w:basedOn w:val="NormalTablo"/>
    <w:uiPriority w:val="63"/>
    <w:rsid w:val="001F056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47294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47294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kGlgeleme-Vurgu3">
    <w:name w:val="Light Shading Accent 3"/>
    <w:basedOn w:val="NormalTablo"/>
    <w:uiPriority w:val="60"/>
    <w:rsid w:val="0045362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OrtaGlgeleme1-Vurgu3">
    <w:name w:val="Medium Shading 1 Accent 3"/>
    <w:basedOn w:val="NormalTablo"/>
    <w:uiPriority w:val="63"/>
    <w:rsid w:val="0045362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OrtaGlgeleme1-Vurgu11">
    <w:name w:val="Orta Gölgeleme 1 - Vurgu 11"/>
    <w:basedOn w:val="NormalTablo"/>
    <w:uiPriority w:val="63"/>
    <w:rsid w:val="0045362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45362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kGlgeleme-Vurgu5">
    <w:name w:val="Light Shading Accent 5"/>
    <w:basedOn w:val="NormalTablo"/>
    <w:uiPriority w:val="60"/>
    <w:rsid w:val="0045362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AkListe-Vurgu5">
    <w:name w:val="Light List Accent 5"/>
    <w:basedOn w:val="NormalTablo"/>
    <w:uiPriority w:val="61"/>
    <w:rsid w:val="0045362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AkKlavuz1">
    <w:name w:val="Açık Kılavuz1"/>
    <w:basedOn w:val="NormalTablo"/>
    <w:uiPriority w:val="62"/>
    <w:rsid w:val="0045362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AkListe-Vurgu6">
    <w:name w:val="Light List Accent 6"/>
    <w:basedOn w:val="NormalTablo"/>
    <w:uiPriority w:val="61"/>
    <w:rsid w:val="0045362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paragraph" w:customStyle="1" w:styleId="xl63">
    <w:name w:val="xl63"/>
    <w:basedOn w:val="Normal"/>
    <w:rsid w:val="00BD136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rebuchet MS" w:eastAsia="Times New Roman" w:hAnsi="Trebuchet MS"/>
      <w:b/>
      <w:bCs/>
      <w:sz w:val="14"/>
      <w:szCs w:val="14"/>
      <w:lang w:eastAsia="tr-TR"/>
    </w:rPr>
  </w:style>
  <w:style w:type="paragraph" w:customStyle="1" w:styleId="xl64">
    <w:name w:val="xl64"/>
    <w:basedOn w:val="Normal"/>
    <w:rsid w:val="00BD136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rebuchet MS" w:eastAsia="Times New Roman" w:hAnsi="Trebuchet MS"/>
      <w:b/>
      <w:bCs/>
      <w:sz w:val="14"/>
      <w:szCs w:val="14"/>
      <w:lang w:eastAsia="tr-TR"/>
    </w:rPr>
  </w:style>
  <w:style w:type="paragraph" w:customStyle="1" w:styleId="xl65">
    <w:name w:val="xl65"/>
    <w:basedOn w:val="Normal"/>
    <w:rsid w:val="00BD1362"/>
    <w:pP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b/>
      <w:bCs/>
      <w:color w:val="000000"/>
      <w:sz w:val="14"/>
      <w:szCs w:val="14"/>
      <w:lang w:eastAsia="tr-TR"/>
    </w:rPr>
  </w:style>
  <w:style w:type="paragraph" w:customStyle="1" w:styleId="xl66">
    <w:name w:val="xl66"/>
    <w:basedOn w:val="Normal"/>
    <w:rsid w:val="00BD1362"/>
    <w:pP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color w:val="000000"/>
      <w:sz w:val="14"/>
      <w:szCs w:val="14"/>
      <w:lang w:eastAsia="tr-TR"/>
    </w:rPr>
  </w:style>
  <w:style w:type="paragraph" w:customStyle="1" w:styleId="xl67">
    <w:name w:val="xl67"/>
    <w:basedOn w:val="Normal"/>
    <w:rsid w:val="00BD1362"/>
    <w:pPr>
      <w:spacing w:before="100" w:beforeAutospacing="1" w:after="100" w:afterAutospacing="1" w:line="240" w:lineRule="auto"/>
      <w:textAlignment w:val="center"/>
    </w:pPr>
    <w:rPr>
      <w:rFonts w:ascii="Trebuchet MS" w:eastAsia="Times New Roman" w:hAnsi="Trebuchet MS"/>
      <w:sz w:val="14"/>
      <w:szCs w:val="14"/>
      <w:lang w:eastAsia="tr-TR"/>
    </w:rPr>
  </w:style>
  <w:style w:type="paragraph" w:customStyle="1" w:styleId="xl68">
    <w:name w:val="xl68"/>
    <w:basedOn w:val="Normal"/>
    <w:rsid w:val="00BD1362"/>
    <w:pPr>
      <w:spacing w:before="100" w:beforeAutospacing="1" w:after="100" w:afterAutospacing="1" w:line="240" w:lineRule="auto"/>
      <w:textAlignment w:val="center"/>
    </w:pPr>
    <w:rPr>
      <w:rFonts w:ascii="Trebuchet MS" w:eastAsia="Times New Roman" w:hAnsi="Trebuchet MS"/>
      <w:sz w:val="14"/>
      <w:szCs w:val="14"/>
      <w:lang w:eastAsia="tr-TR"/>
    </w:rPr>
  </w:style>
  <w:style w:type="paragraph" w:customStyle="1" w:styleId="xl69">
    <w:name w:val="xl69"/>
    <w:basedOn w:val="Normal"/>
    <w:rsid w:val="00BD1362"/>
    <w:pPr>
      <w:spacing w:before="100" w:beforeAutospacing="1" w:after="100" w:afterAutospacing="1" w:line="240" w:lineRule="auto"/>
      <w:textAlignment w:val="center"/>
    </w:pPr>
    <w:rPr>
      <w:rFonts w:ascii="Trebuchet MS" w:eastAsia="Times New Roman" w:hAnsi="Trebuchet MS"/>
      <w:b/>
      <w:bCs/>
      <w:color w:val="000000"/>
      <w:sz w:val="14"/>
      <w:szCs w:val="14"/>
      <w:lang w:eastAsia="tr-TR"/>
    </w:rPr>
  </w:style>
  <w:style w:type="paragraph" w:customStyle="1" w:styleId="xl70">
    <w:name w:val="xl70"/>
    <w:basedOn w:val="Normal"/>
    <w:rsid w:val="00BD1362"/>
    <w:pPr>
      <w:spacing w:before="100" w:beforeAutospacing="1" w:after="100" w:afterAutospacing="1" w:line="240" w:lineRule="auto"/>
      <w:textAlignment w:val="center"/>
    </w:pPr>
    <w:rPr>
      <w:rFonts w:ascii="Trebuchet MS" w:eastAsia="Times New Roman" w:hAnsi="Trebuchet MS"/>
      <w:sz w:val="14"/>
      <w:szCs w:val="14"/>
      <w:lang w:eastAsia="tr-TR"/>
    </w:rPr>
  </w:style>
  <w:style w:type="paragraph" w:customStyle="1" w:styleId="xl71">
    <w:name w:val="xl71"/>
    <w:basedOn w:val="Normal"/>
    <w:rsid w:val="00BD1362"/>
    <w:pPr>
      <w:spacing w:before="100" w:beforeAutospacing="1" w:after="100" w:afterAutospacing="1" w:line="240" w:lineRule="auto"/>
      <w:textAlignment w:val="center"/>
    </w:pPr>
    <w:rPr>
      <w:rFonts w:ascii="Trebuchet MS" w:eastAsia="Times New Roman" w:hAnsi="Trebuchet MS"/>
      <w:b/>
      <w:bCs/>
      <w:sz w:val="14"/>
      <w:szCs w:val="14"/>
      <w:lang w:eastAsia="tr-TR"/>
    </w:rPr>
  </w:style>
  <w:style w:type="paragraph" w:customStyle="1" w:styleId="xl72">
    <w:name w:val="xl72"/>
    <w:basedOn w:val="Normal"/>
    <w:rsid w:val="00BD136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b/>
      <w:bCs/>
      <w:sz w:val="14"/>
      <w:szCs w:val="14"/>
      <w:lang w:eastAsia="tr-TR"/>
    </w:rPr>
  </w:style>
  <w:style w:type="paragraph" w:customStyle="1" w:styleId="xl73">
    <w:name w:val="xl73"/>
    <w:basedOn w:val="Normal"/>
    <w:rsid w:val="00BD136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/>
      <w:b/>
      <w:bCs/>
      <w:sz w:val="14"/>
      <w:szCs w:val="14"/>
      <w:lang w:eastAsia="tr-TR"/>
    </w:rPr>
  </w:style>
  <w:style w:type="paragraph" w:customStyle="1" w:styleId="xl74">
    <w:name w:val="xl74"/>
    <w:basedOn w:val="Normal"/>
    <w:rsid w:val="00BD136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rebuchet MS" w:eastAsia="Times New Roman" w:hAnsi="Trebuchet MS"/>
      <w:b/>
      <w:bCs/>
      <w:sz w:val="14"/>
      <w:szCs w:val="14"/>
      <w:lang w:eastAsia="tr-TR"/>
    </w:rPr>
  </w:style>
  <w:style w:type="paragraph" w:customStyle="1" w:styleId="xl75">
    <w:name w:val="xl75"/>
    <w:basedOn w:val="Normal"/>
    <w:rsid w:val="00BD136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/>
      <w:b/>
      <w:bCs/>
      <w:sz w:val="14"/>
      <w:szCs w:val="14"/>
      <w:lang w:eastAsia="tr-TR"/>
    </w:rPr>
  </w:style>
  <w:style w:type="paragraph" w:customStyle="1" w:styleId="xl76">
    <w:name w:val="xl76"/>
    <w:basedOn w:val="Normal"/>
    <w:rsid w:val="00BD136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/>
      <w:b/>
      <w:bCs/>
      <w:sz w:val="14"/>
      <w:szCs w:val="14"/>
      <w:lang w:eastAsia="tr-TR"/>
    </w:rPr>
  </w:style>
  <w:style w:type="paragraph" w:customStyle="1" w:styleId="xl77">
    <w:name w:val="xl77"/>
    <w:basedOn w:val="Normal"/>
    <w:rsid w:val="00BD136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/>
      <w:sz w:val="14"/>
      <w:szCs w:val="14"/>
      <w:lang w:eastAsia="tr-TR"/>
    </w:rPr>
  </w:style>
  <w:style w:type="paragraph" w:customStyle="1" w:styleId="xl78">
    <w:name w:val="xl78"/>
    <w:basedOn w:val="Normal"/>
    <w:rsid w:val="00BD136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/>
      <w:sz w:val="14"/>
      <w:szCs w:val="14"/>
      <w:lang w:eastAsia="tr-TR"/>
    </w:rPr>
  </w:style>
  <w:style w:type="paragraph" w:customStyle="1" w:styleId="xl79">
    <w:name w:val="xl79"/>
    <w:basedOn w:val="Normal"/>
    <w:rsid w:val="00BD1362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/>
      <w:sz w:val="14"/>
      <w:szCs w:val="14"/>
      <w:lang w:eastAsia="tr-TR"/>
    </w:rPr>
  </w:style>
  <w:style w:type="paragraph" w:customStyle="1" w:styleId="xl80">
    <w:name w:val="xl80"/>
    <w:basedOn w:val="Normal"/>
    <w:rsid w:val="00BD136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/>
      <w:sz w:val="14"/>
      <w:szCs w:val="14"/>
      <w:lang w:eastAsia="tr-TR"/>
    </w:rPr>
  </w:style>
  <w:style w:type="paragraph" w:customStyle="1" w:styleId="xl81">
    <w:name w:val="xl81"/>
    <w:basedOn w:val="Normal"/>
    <w:rsid w:val="00BD136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/>
      <w:sz w:val="14"/>
      <w:szCs w:val="14"/>
      <w:lang w:eastAsia="tr-TR"/>
    </w:rPr>
  </w:style>
  <w:style w:type="paragraph" w:customStyle="1" w:styleId="xl82">
    <w:name w:val="xl82"/>
    <w:basedOn w:val="Normal"/>
    <w:rsid w:val="00BD1362"/>
    <w:pPr>
      <w:spacing w:before="100" w:beforeAutospacing="1" w:after="100" w:afterAutospacing="1" w:line="240" w:lineRule="auto"/>
    </w:pPr>
    <w:rPr>
      <w:rFonts w:ascii="Trebuchet MS" w:eastAsia="Times New Roman" w:hAnsi="Trebuchet MS"/>
      <w:sz w:val="14"/>
      <w:szCs w:val="14"/>
      <w:lang w:eastAsia="tr-TR"/>
    </w:rPr>
  </w:style>
  <w:style w:type="paragraph" w:customStyle="1" w:styleId="xl83">
    <w:name w:val="xl83"/>
    <w:basedOn w:val="Normal"/>
    <w:rsid w:val="00BD1362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rebuchet MS" w:eastAsia="Times New Roman" w:hAnsi="Trebuchet MS"/>
      <w:sz w:val="14"/>
      <w:szCs w:val="14"/>
      <w:lang w:eastAsia="tr-TR"/>
    </w:rPr>
  </w:style>
  <w:style w:type="paragraph" w:customStyle="1" w:styleId="xl84">
    <w:name w:val="xl84"/>
    <w:basedOn w:val="Normal"/>
    <w:rsid w:val="00BD136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rebuchet MS" w:eastAsia="Times New Roman" w:hAnsi="Trebuchet MS"/>
      <w:sz w:val="14"/>
      <w:szCs w:val="14"/>
      <w:lang w:eastAsia="tr-TR"/>
    </w:rPr>
  </w:style>
  <w:style w:type="paragraph" w:customStyle="1" w:styleId="xl85">
    <w:name w:val="xl85"/>
    <w:basedOn w:val="Normal"/>
    <w:rsid w:val="00BD136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rebuchet MS" w:eastAsia="Times New Roman" w:hAnsi="Trebuchet MS"/>
      <w:sz w:val="14"/>
      <w:szCs w:val="14"/>
      <w:lang w:eastAsia="tr-TR"/>
    </w:rPr>
  </w:style>
  <w:style w:type="paragraph" w:customStyle="1" w:styleId="xl86">
    <w:name w:val="xl86"/>
    <w:basedOn w:val="Normal"/>
    <w:rsid w:val="00BD136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/>
      <w:sz w:val="14"/>
      <w:szCs w:val="14"/>
      <w:lang w:eastAsia="tr-TR"/>
    </w:rPr>
  </w:style>
  <w:style w:type="paragraph" w:customStyle="1" w:styleId="xl87">
    <w:name w:val="xl87"/>
    <w:basedOn w:val="Normal"/>
    <w:rsid w:val="00BD1362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rebuchet MS" w:eastAsia="Times New Roman" w:hAnsi="Trebuchet MS"/>
      <w:sz w:val="14"/>
      <w:szCs w:val="14"/>
      <w:lang w:eastAsia="tr-TR"/>
    </w:rPr>
  </w:style>
  <w:style w:type="paragraph" w:customStyle="1" w:styleId="xl88">
    <w:name w:val="xl88"/>
    <w:basedOn w:val="Normal"/>
    <w:rsid w:val="00BD136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b/>
      <w:bCs/>
      <w:sz w:val="14"/>
      <w:szCs w:val="14"/>
      <w:lang w:eastAsia="tr-TR"/>
    </w:rPr>
  </w:style>
  <w:style w:type="paragraph" w:customStyle="1" w:styleId="xl89">
    <w:name w:val="xl89"/>
    <w:basedOn w:val="Normal"/>
    <w:rsid w:val="00BD1362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rebuchet MS" w:eastAsia="Times New Roman" w:hAnsi="Trebuchet MS"/>
      <w:sz w:val="14"/>
      <w:szCs w:val="14"/>
      <w:lang w:eastAsia="tr-TR"/>
    </w:rPr>
  </w:style>
  <w:style w:type="paragraph" w:customStyle="1" w:styleId="xl90">
    <w:name w:val="xl90"/>
    <w:basedOn w:val="Normal"/>
    <w:rsid w:val="00BD136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/>
      <w:sz w:val="14"/>
      <w:szCs w:val="14"/>
      <w:lang w:eastAsia="tr-TR"/>
    </w:rPr>
  </w:style>
  <w:style w:type="paragraph" w:customStyle="1" w:styleId="xl91">
    <w:name w:val="xl91"/>
    <w:basedOn w:val="Normal"/>
    <w:rsid w:val="00BD136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/>
      <w:sz w:val="14"/>
      <w:szCs w:val="14"/>
      <w:lang w:eastAsia="tr-TR"/>
    </w:rPr>
  </w:style>
  <w:style w:type="paragraph" w:customStyle="1" w:styleId="xl92">
    <w:name w:val="xl92"/>
    <w:basedOn w:val="Normal"/>
    <w:rsid w:val="00BD1362"/>
    <w:pPr>
      <w:spacing w:before="100" w:beforeAutospacing="1" w:after="100" w:afterAutospacing="1" w:line="240" w:lineRule="auto"/>
      <w:jc w:val="center"/>
      <w:textAlignment w:val="center"/>
    </w:pPr>
    <w:rPr>
      <w:rFonts w:ascii="Trebuchet MS" w:eastAsia="Times New Roman" w:hAnsi="Trebuchet MS"/>
      <w:b/>
      <w:bCs/>
      <w:sz w:val="24"/>
      <w:szCs w:val="24"/>
      <w:lang w:eastAsia="tr-TR"/>
    </w:rPr>
  </w:style>
  <w:style w:type="paragraph" w:styleId="AralkYok">
    <w:name w:val="No Spacing"/>
    <w:link w:val="AralkYokChar"/>
    <w:uiPriority w:val="1"/>
    <w:qFormat/>
    <w:rsid w:val="000F646A"/>
    <w:rPr>
      <w:rFonts w:eastAsia="Times New Roman"/>
      <w:sz w:val="22"/>
      <w:szCs w:val="22"/>
      <w:lang w:eastAsia="en-US"/>
    </w:rPr>
  </w:style>
  <w:style w:type="character" w:customStyle="1" w:styleId="AralkYokChar">
    <w:name w:val="Aralık Yok Char"/>
    <w:basedOn w:val="VarsaylanParagrafYazTipi"/>
    <w:link w:val="AralkYok"/>
    <w:uiPriority w:val="1"/>
    <w:rsid w:val="000F646A"/>
    <w:rPr>
      <w:rFonts w:eastAsia="Times New Roman"/>
      <w:sz w:val="22"/>
      <w:szCs w:val="22"/>
      <w:lang w:val="tr-TR" w:eastAsia="en-US" w:bidi="ar-SA"/>
    </w:rPr>
  </w:style>
  <w:style w:type="character" w:styleId="Kpr">
    <w:name w:val="Hyperlink"/>
    <w:basedOn w:val="VarsaylanParagrafYazTipi"/>
    <w:uiPriority w:val="99"/>
    <w:unhideWhenUsed/>
    <w:rsid w:val="00EB67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5.emf"/><Relationship Id="rId7" Type="http://schemas.openxmlformats.org/officeDocument/2006/relationships/image" Target="media/image1.jpeg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image" Target="media/image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hart" Target="charts/chart8.xml"/><Relationship Id="rId23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al__ma_Sayfas_.xlsx"/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solidFill>
                  <a:schemeClr val="accent2">
                    <a:lumMod val="50000"/>
                  </a:schemeClr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tr-TR" sz="1032" dirty="0" smtClean="0">
                <a:solidFill>
                  <a:schemeClr val="accent2">
                    <a:lumMod val="50000"/>
                  </a:schemeClr>
                </a:solidFill>
                <a:latin typeface="Times New Roman" pitchFamily="18" charset="0"/>
                <a:cs typeface="Times New Roman" pitchFamily="18" charset="0"/>
              </a:rPr>
              <a:t>2012</a:t>
            </a:r>
            <a:r>
              <a:rPr lang="tr-TR" sz="1032" baseline="0" dirty="0" smtClean="0">
                <a:solidFill>
                  <a:schemeClr val="accent2">
                    <a:lumMod val="50000"/>
                  </a:schemeClr>
                </a:solidFill>
                <a:latin typeface="Times New Roman" pitchFamily="18" charset="0"/>
                <a:cs typeface="Times New Roman" pitchFamily="18" charset="0"/>
              </a:rPr>
              <a:t> Ocak-Haziran Dönemi Yapılan Harcamalar </a:t>
            </a:r>
            <a:endParaRPr lang="en-US" sz="1200" dirty="0">
              <a:solidFill>
                <a:schemeClr val="accent2">
                  <a:lumMod val="50000"/>
                </a:schemeClr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501288796299563"/>
          <c:y val="3.1864016997875291E-2"/>
        </c:manualLayout>
      </c:layout>
      <c:overlay val="0"/>
    </c:title>
    <c:autoTitleDeleted val="0"/>
    <c:view3D>
      <c:rotX val="30"/>
      <c:rotY val="18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2.1536278104176073E-2"/>
          <c:w val="0.96021158055990652"/>
          <c:h val="0.97846372189581743"/>
        </c:manualLayout>
      </c:layout>
      <c:pie3DChart>
        <c:varyColors val="1"/>
        <c:ser>
          <c:idx val="0"/>
          <c:order val="0"/>
          <c:tx>
            <c:strRef>
              <c:f>Sayfa1!$B$1</c:f>
              <c:strCache>
                <c:ptCount val="1"/>
                <c:pt idx="0">
                  <c:v>Seri 1</c:v>
                </c:pt>
              </c:strCache>
            </c:strRef>
          </c:tx>
          <c:explosion val="25"/>
          <c:dPt>
            <c:idx val="0"/>
            <c:bubble3D val="0"/>
            <c:explosion val="0"/>
            <c:spPr>
              <a:blipFill>
                <a:blip xmlns:r="http://schemas.openxmlformats.org/officeDocument/2006/relationships" r:embed="rId1"/>
                <a:tile tx="0" ty="0" sx="100000" sy="100000" flip="none" algn="tl"/>
              </a:blipFill>
              <a:ln w="103752">
                <a:noFill/>
              </a:ln>
              <a:effectLst>
                <a:innerShdw blurRad="63500" dist="50800" dir="13500000">
                  <a:schemeClr val="bg1">
                    <a:alpha val="50000"/>
                  </a:schemeClr>
                </a:innerShdw>
              </a:effectLst>
              <a:scene3d>
                <a:camera prst="orthographicFront"/>
                <a:lightRig rig="threePt" dir="t"/>
              </a:scene3d>
              <a:sp3d>
                <a:bevelT prst="relaxedInset"/>
                <a:bevelB w="152400" h="50800" prst="softRound"/>
              </a:sp3d>
            </c:spPr>
            <c:extLst>
              <c:ext xmlns:c16="http://schemas.microsoft.com/office/drawing/2014/chart" uri="{C3380CC4-5D6E-409C-BE32-E72D297353CC}">
                <c16:uniqueId val="{00000000-0F66-41B2-8268-6FB72DFC0F32}"/>
              </c:ext>
            </c:extLst>
          </c:dPt>
          <c:dPt>
            <c:idx val="1"/>
            <c:bubble3D val="0"/>
            <c:explosion val="22"/>
            <c:spPr>
              <a:blipFill>
                <a:blip xmlns:r="http://schemas.openxmlformats.org/officeDocument/2006/relationships" r:embed="rId2"/>
                <a:tile tx="0" ty="0" sx="100000" sy="100000" flip="none" algn="tl"/>
              </a:blipFill>
              <a:scene3d>
                <a:camera prst="orthographicFront"/>
                <a:lightRig rig="threePt" dir="t"/>
              </a:scene3d>
              <a:sp3d>
                <a:bevelT prst="relaxedInset"/>
              </a:sp3d>
            </c:spPr>
            <c:extLst>
              <c:ext xmlns:c16="http://schemas.microsoft.com/office/drawing/2014/chart" uri="{C3380CC4-5D6E-409C-BE32-E72D297353CC}">
                <c16:uniqueId val="{00000001-0F66-41B2-8268-6FB72DFC0F32}"/>
              </c:ext>
            </c:extLst>
          </c:dPt>
          <c:dLbls>
            <c:dLbl>
              <c:idx val="0"/>
              <c:layout>
                <c:manualLayout>
                  <c:x val="1.7264622077882347E-2"/>
                  <c:y val="-5.066553167340572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F66-41B2-8268-6FB72DFC0F32}"/>
                </c:ext>
              </c:extLst>
            </c:dLbl>
            <c:dLbl>
              <c:idx val="1"/>
              <c:layout>
                <c:manualLayout>
                  <c:x val="-0.1589549517972205"/>
                  <c:y val="-0.13963671792458604"/>
                </c:manualLayout>
              </c:layout>
              <c:spPr/>
              <c:txPr>
                <a:bodyPr/>
                <a:lstStyle/>
                <a:p>
                  <a:pPr>
                    <a:defRPr sz="1204" b="1">
                      <a:solidFill>
                        <a:schemeClr val="bg1"/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tr-T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F66-41B2-8268-6FB72DFC0F3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4" b="1">
                    <a:solidFill>
                      <a:schemeClr val="tx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tr-TR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Sayfa1!$A$2:$A$3</c:f>
              <c:strCache>
                <c:ptCount val="2"/>
                <c:pt idx="0">
                  <c:v>Harcanan </c:v>
                </c:pt>
                <c:pt idx="1">
                  <c:v>Kalan</c:v>
                </c:pt>
              </c:strCache>
            </c:strRef>
          </c:cat>
          <c:val>
            <c:numRef>
              <c:f>Sayfa1!$B$2:$B$3</c:f>
              <c:numCache>
                <c:formatCode>#,##0.00</c:formatCode>
                <c:ptCount val="2"/>
                <c:pt idx="0">
                  <c:v>9876360.0600000005</c:v>
                </c:pt>
                <c:pt idx="1">
                  <c:v>5071760.6499999994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F66-41B2-8268-6FB72DFC0F3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 w="21843">
          <a:noFill/>
        </a:ln>
      </c:spPr>
    </c:plotArea>
    <c:legend>
      <c:legendPos val="r"/>
      <c:layout>
        <c:manualLayout>
          <c:xMode val="edge"/>
          <c:yMode val="edge"/>
          <c:x val="0.35569671504066541"/>
          <c:y val="0.90590909469649772"/>
          <c:w val="0.34628085166484346"/>
          <c:h val="9.1069283006290691E-2"/>
        </c:manualLayout>
      </c:layout>
      <c:overlay val="0"/>
      <c:txPr>
        <a:bodyPr/>
        <a:lstStyle/>
        <a:p>
          <a:pPr>
            <a:defRPr sz="1032">
              <a:solidFill>
                <a:srgbClr val="002060"/>
              </a:solidFill>
              <a:latin typeface="Times New Roman" pitchFamily="18" charset="0"/>
              <a:cs typeface="Times New Roman" pitchFamily="18" charset="0"/>
            </a:defRPr>
          </a:pPr>
          <a:endParaRPr lang="tr-TR"/>
        </a:p>
      </c:txPr>
    </c:legend>
    <c:plotVisOnly val="1"/>
    <c:dispBlanksAs val="zero"/>
    <c:showDLblsOverMax val="0"/>
  </c:chart>
  <c:spPr>
    <a:noFill/>
    <a:ln>
      <a:noFill/>
    </a:ln>
    <a:scene3d>
      <a:camera prst="orthographicFront"/>
      <a:lightRig rig="threePt" dir="t"/>
    </a:scene3d>
    <a:sp3d>
      <a:bevelT prst="slope"/>
      <a:bevelB prst="convex"/>
    </a:sp3d>
  </c:spPr>
  <c:txPr>
    <a:bodyPr/>
    <a:lstStyle/>
    <a:p>
      <a:pPr>
        <a:defRPr sz="1548"/>
      </a:pPr>
      <a:endParaRPr lang="tr-TR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31"/>
    </mc:Choice>
    <mc:Fallback>
      <c:style val="31"/>
    </mc:Fallback>
  </mc:AlternateContent>
  <c:chart>
    <c:title>
      <c:tx>
        <c:rich>
          <a:bodyPr/>
          <a:lstStyle/>
          <a:p>
            <a:pPr>
              <a:defRPr/>
            </a:pPr>
            <a:r>
              <a:rPr lang="tr-TR"/>
              <a:t>Diğer Gelirleri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2011</c:v>
                </c:pt>
              </c:strCache>
            </c:strRef>
          </c:tx>
          <c:invertIfNegative val="0"/>
          <c:cat>
            <c:strRef>
              <c:f>Sayfa1!$A$2:$A$7</c:f>
              <c:strCache>
                <c:ptCount val="6"/>
                <c:pt idx="0">
                  <c:v>Ocak</c:v>
                </c:pt>
                <c:pt idx="1">
                  <c:v>Şubat</c:v>
                </c:pt>
                <c:pt idx="2">
                  <c:v>Mart</c:v>
                </c:pt>
                <c:pt idx="3">
                  <c:v>Nisan</c:v>
                </c:pt>
                <c:pt idx="4">
                  <c:v>Mayıs</c:v>
                </c:pt>
                <c:pt idx="5">
                  <c:v>Haziran </c:v>
                </c:pt>
              </c:strCache>
            </c:strRef>
          </c:cat>
          <c:val>
            <c:numRef>
              <c:f>Sayfa1!$B$2:$B$7</c:f>
              <c:numCache>
                <c:formatCode>#,##0.00</c:formatCode>
                <c:ptCount val="6"/>
                <c:pt idx="0">
                  <c:v>0</c:v>
                </c:pt>
                <c:pt idx="1">
                  <c:v>7233.63</c:v>
                </c:pt>
                <c:pt idx="2">
                  <c:v>5478.84</c:v>
                </c:pt>
                <c:pt idx="3">
                  <c:v>3385.07</c:v>
                </c:pt>
                <c:pt idx="4">
                  <c:v>2938.9500000000012</c:v>
                </c:pt>
                <c:pt idx="5">
                  <c:v>14901.130000000006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94-49FE-99AF-A66E9BD35B35}"/>
            </c:ext>
          </c:extLst>
        </c:ser>
        <c:ser>
          <c:idx val="1"/>
          <c:order val="1"/>
          <c:tx>
            <c:strRef>
              <c:f>Sayfa1!$C$1</c:f>
              <c:strCache>
                <c:ptCount val="1"/>
                <c:pt idx="0">
                  <c:v>2012</c:v>
                </c:pt>
              </c:strCache>
            </c:strRef>
          </c:tx>
          <c:invertIfNegative val="0"/>
          <c:cat>
            <c:strRef>
              <c:f>Sayfa1!$A$2:$A$7</c:f>
              <c:strCache>
                <c:ptCount val="6"/>
                <c:pt idx="0">
                  <c:v>Ocak</c:v>
                </c:pt>
                <c:pt idx="1">
                  <c:v>Şubat</c:v>
                </c:pt>
                <c:pt idx="2">
                  <c:v>Mart</c:v>
                </c:pt>
                <c:pt idx="3">
                  <c:v>Nisan</c:v>
                </c:pt>
                <c:pt idx="4">
                  <c:v>Mayıs</c:v>
                </c:pt>
                <c:pt idx="5">
                  <c:v>Haziran </c:v>
                </c:pt>
              </c:strCache>
            </c:strRef>
          </c:cat>
          <c:val>
            <c:numRef>
              <c:f>Sayfa1!$C$2:$C$7</c:f>
              <c:numCache>
                <c:formatCode>#,##0.00</c:formatCode>
                <c:ptCount val="6"/>
                <c:pt idx="0">
                  <c:v>14393.51</c:v>
                </c:pt>
                <c:pt idx="1">
                  <c:v>2211.9499999999998</c:v>
                </c:pt>
                <c:pt idx="2">
                  <c:v>0</c:v>
                </c:pt>
                <c:pt idx="3">
                  <c:v>0</c:v>
                </c:pt>
                <c:pt idx="4">
                  <c:v>827.68000000000052</c:v>
                </c:pt>
                <c:pt idx="5">
                  <c:v>224382.03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494-49FE-99AF-A66E9BD35B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7057280"/>
        <c:axId val="37058816"/>
      </c:barChart>
      <c:catAx>
        <c:axId val="37057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37058816"/>
        <c:crosses val="autoZero"/>
        <c:auto val="1"/>
        <c:lblAlgn val="ctr"/>
        <c:lblOffset val="100"/>
        <c:noMultiLvlLbl val="0"/>
      </c:catAx>
      <c:valAx>
        <c:axId val="3705881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accent3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#,##0.00" sourceLinked="1"/>
        <c:majorTickMark val="out"/>
        <c:minorTickMark val="none"/>
        <c:tickLblPos val="none"/>
        <c:crossAx val="3705728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accent3">
                <a:shade val="95000"/>
                <a:satMod val="105000"/>
              </a:schemeClr>
            </a:solidFill>
            <a:prstDash val="solid"/>
          </a:ln>
          <a:effectLst/>
        </c:spPr>
        <c:txPr>
          <a:bodyPr/>
          <a:lstStyle/>
          <a:p>
            <a:pPr rtl="0">
              <a:defRPr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</c:dTable>
      <c:spPr>
        <a:solidFill>
          <a:schemeClr val="lt1"/>
        </a:solidFill>
        <a:ln w="25400" cap="flat" cmpd="sng" algn="ctr">
          <a:solidFill>
            <a:schemeClr val="accent3"/>
          </a:solidFill>
          <a:prstDash val="solid"/>
        </a:ln>
        <a:effectLst/>
      </c:spPr>
    </c:plotArea>
    <c:plotVisOnly val="1"/>
    <c:dispBlanksAs val="gap"/>
    <c:showDLblsOverMax val="0"/>
  </c:chart>
  <c:spPr>
    <a:gradFill rotWithShape="1">
      <a:gsLst>
        <a:gs pos="0">
          <a:schemeClr val="accent3">
            <a:tint val="50000"/>
            <a:satMod val="300000"/>
          </a:schemeClr>
        </a:gs>
        <a:gs pos="35000">
          <a:schemeClr val="accent3">
            <a:tint val="37000"/>
            <a:satMod val="300000"/>
          </a:schemeClr>
        </a:gs>
        <a:gs pos="100000">
          <a:schemeClr val="accent3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3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31"/>
    </mc:Choice>
    <mc:Fallback>
      <c:style val="31"/>
    </mc:Fallback>
  </mc:AlternateContent>
  <c:chart>
    <c:title>
      <c:tx>
        <c:rich>
          <a:bodyPr/>
          <a:lstStyle/>
          <a:p>
            <a:pPr>
              <a:defRPr/>
            </a:pPr>
            <a:r>
              <a:rPr lang="tr-TR"/>
              <a:t>Mali Durum Beklenti Tablosu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2011</c:v>
                </c:pt>
              </c:strCache>
            </c:strRef>
          </c:tx>
          <c:invertIfNegative val="0"/>
          <c:cat>
            <c:strRef>
              <c:f>Sayfa1!$A$2:$A$6</c:f>
              <c:strCache>
                <c:ptCount val="5"/>
                <c:pt idx="0">
                  <c:v>Personel Giderleri</c:v>
                </c:pt>
                <c:pt idx="1">
                  <c:v>Sos.Güv.Kur.Dev.Pri.Gid</c:v>
                </c:pt>
                <c:pt idx="2">
                  <c:v>Mal ve Hiz.Alım Gid.</c:v>
                </c:pt>
                <c:pt idx="3">
                  <c:v>Cari Tansferler</c:v>
                </c:pt>
                <c:pt idx="4">
                  <c:v>Sermaye Giderleri</c:v>
                </c:pt>
              </c:strCache>
            </c:strRef>
          </c:cat>
          <c:val>
            <c:numRef>
              <c:f>Sayfa1!$B$2:$B$6</c:f>
              <c:numCache>
                <c:formatCode>#.##0\ "TL"</c:formatCode>
                <c:ptCount val="5"/>
                <c:pt idx="0">
                  <c:v>6702000</c:v>
                </c:pt>
                <c:pt idx="1">
                  <c:v>890000</c:v>
                </c:pt>
                <c:pt idx="2">
                  <c:v>4036000</c:v>
                </c:pt>
                <c:pt idx="3">
                  <c:v>541000</c:v>
                </c:pt>
                <c:pt idx="4">
                  <c:v>14900000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8D-4B2C-838D-4CFCF0964131}"/>
            </c:ext>
          </c:extLst>
        </c:ser>
        <c:ser>
          <c:idx val="1"/>
          <c:order val="1"/>
          <c:tx>
            <c:strRef>
              <c:f>Sayfa1!$C$1</c:f>
              <c:strCache>
                <c:ptCount val="1"/>
                <c:pt idx="0">
                  <c:v>2012</c:v>
                </c:pt>
              </c:strCache>
            </c:strRef>
          </c:tx>
          <c:invertIfNegative val="0"/>
          <c:cat>
            <c:strRef>
              <c:f>Sayfa1!$A$2:$A$6</c:f>
              <c:strCache>
                <c:ptCount val="5"/>
                <c:pt idx="0">
                  <c:v>Personel Giderleri</c:v>
                </c:pt>
                <c:pt idx="1">
                  <c:v>Sos.Güv.Kur.Dev.Pri.Gid</c:v>
                </c:pt>
                <c:pt idx="2">
                  <c:v>Mal ve Hiz.Alım Gid.</c:v>
                </c:pt>
                <c:pt idx="3">
                  <c:v>Cari Tansferler</c:v>
                </c:pt>
                <c:pt idx="4">
                  <c:v>Sermaye Giderleri</c:v>
                </c:pt>
              </c:strCache>
            </c:strRef>
          </c:cat>
          <c:val>
            <c:numRef>
              <c:f>Sayfa1!$C$2:$C$6</c:f>
              <c:numCache>
                <c:formatCode>#.##0\ "TL"</c:formatCode>
                <c:ptCount val="5"/>
                <c:pt idx="0">
                  <c:v>10164000</c:v>
                </c:pt>
                <c:pt idx="1">
                  <c:v>1328000</c:v>
                </c:pt>
                <c:pt idx="2">
                  <c:v>5852000</c:v>
                </c:pt>
                <c:pt idx="3">
                  <c:v>567000</c:v>
                </c:pt>
                <c:pt idx="4">
                  <c:v>19213000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38D-4B2C-838D-4CFCF09641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40944400"/>
        <c:axId val="1"/>
      </c:barChart>
      <c:catAx>
        <c:axId val="2140944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7391" cap="flat" cmpd="sng" algn="ctr">
              <a:solidFill>
                <a:schemeClr val="accent3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#.##0\ &quot;TL&quot;" sourceLinked="1"/>
        <c:majorTickMark val="none"/>
        <c:minorTickMark val="none"/>
        <c:tickLblPos val="nextTo"/>
        <c:spPr>
          <a:noFill/>
          <a:ln w="7391" cap="flat" cmpd="sng" algn="ctr">
            <a:solidFill>
              <a:schemeClr val="accent3">
                <a:shade val="95000"/>
                <a:satMod val="105000"/>
              </a:schemeClr>
            </a:solidFill>
            <a:prstDash val="solid"/>
          </a:ln>
          <a:effectLst/>
        </c:spPr>
        <c:crossAx val="214094440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7391" cap="flat" cmpd="sng" algn="ctr">
            <a:solidFill>
              <a:schemeClr val="accent3">
                <a:shade val="95000"/>
                <a:satMod val="105000"/>
              </a:schemeClr>
            </a:solidFill>
            <a:prstDash val="solid"/>
          </a:ln>
          <a:effectLst/>
        </c:spPr>
        <c:txPr>
          <a:bodyPr/>
          <a:lstStyle/>
          <a:p>
            <a:pPr rtl="0">
              <a:defRPr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</c:dTable>
      <c:spPr>
        <a:solidFill>
          <a:schemeClr val="lt1"/>
        </a:solidFill>
        <a:ln w="19709" cap="flat" cmpd="sng" algn="ctr">
          <a:solidFill>
            <a:schemeClr val="accent3"/>
          </a:solidFill>
          <a:prstDash val="solid"/>
        </a:ln>
        <a:effectLst/>
      </c:spPr>
    </c:plotArea>
    <c:plotVisOnly val="1"/>
    <c:dispBlanksAs val="gap"/>
    <c:showDLblsOverMax val="0"/>
  </c:chart>
  <c:spPr>
    <a:gradFill rotWithShape="1">
      <a:gsLst>
        <a:gs pos="0">
          <a:schemeClr val="accent3">
            <a:tint val="50000"/>
            <a:satMod val="300000"/>
          </a:schemeClr>
        </a:gs>
        <a:gs pos="35000">
          <a:schemeClr val="accent3">
            <a:tint val="37000"/>
            <a:satMod val="300000"/>
          </a:schemeClr>
        </a:gs>
        <a:gs pos="100000">
          <a:schemeClr val="accent3">
            <a:tint val="15000"/>
            <a:satMod val="350000"/>
          </a:schemeClr>
        </a:gs>
      </a:gsLst>
      <a:lin ang="16200000" scaled="1"/>
    </a:gradFill>
    <a:ln w="7391" cap="flat" cmpd="sng" algn="ctr">
      <a:solidFill>
        <a:schemeClr val="accent3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31"/>
    </mc:Choice>
    <mc:Fallback>
      <c:style val="31"/>
    </mc:Fallback>
  </mc:AlternateContent>
  <c:chart>
    <c:title>
      <c:tx>
        <c:rich>
          <a:bodyPr/>
          <a:lstStyle/>
          <a:p>
            <a:pPr>
              <a:defRPr/>
            </a:pPr>
            <a:r>
              <a:rPr lang="tr-TR"/>
              <a:t>Ocak-Haziran Personel Giderleri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2011</c:v>
                </c:pt>
              </c:strCache>
            </c:strRef>
          </c:tx>
          <c:invertIfNegative val="0"/>
          <c:cat>
            <c:strRef>
              <c:f>Sayfa1!$A$2:$A$7</c:f>
              <c:strCache>
                <c:ptCount val="6"/>
                <c:pt idx="0">
                  <c:v>Ocak</c:v>
                </c:pt>
                <c:pt idx="1">
                  <c:v>Şubat</c:v>
                </c:pt>
                <c:pt idx="2">
                  <c:v>Mart</c:v>
                </c:pt>
                <c:pt idx="3">
                  <c:v>Nisan </c:v>
                </c:pt>
                <c:pt idx="4">
                  <c:v>Mayıs </c:v>
                </c:pt>
                <c:pt idx="5">
                  <c:v>Haziran</c:v>
                </c:pt>
              </c:strCache>
            </c:strRef>
          </c:cat>
          <c:val>
            <c:numRef>
              <c:f>Sayfa1!$B$2:$B$7</c:f>
              <c:numCache>
                <c:formatCode>#,##0.00</c:formatCode>
                <c:ptCount val="6"/>
                <c:pt idx="0">
                  <c:v>883284.93</c:v>
                </c:pt>
                <c:pt idx="1">
                  <c:v>657483</c:v>
                </c:pt>
                <c:pt idx="2">
                  <c:v>683742.61</c:v>
                </c:pt>
                <c:pt idx="3">
                  <c:v>758386.97</c:v>
                </c:pt>
                <c:pt idx="4">
                  <c:v>718980.21</c:v>
                </c:pt>
                <c:pt idx="5">
                  <c:v>758023.49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70-4DE8-AE5D-70CB6D3B4F29}"/>
            </c:ext>
          </c:extLst>
        </c:ser>
        <c:ser>
          <c:idx val="1"/>
          <c:order val="1"/>
          <c:tx>
            <c:strRef>
              <c:f>Sayfa1!$C$1</c:f>
              <c:strCache>
                <c:ptCount val="1"/>
                <c:pt idx="0">
                  <c:v>2012</c:v>
                </c:pt>
              </c:strCache>
            </c:strRef>
          </c:tx>
          <c:invertIfNegative val="0"/>
          <c:cat>
            <c:strRef>
              <c:f>Sayfa1!$A$2:$A$7</c:f>
              <c:strCache>
                <c:ptCount val="6"/>
                <c:pt idx="0">
                  <c:v>Ocak</c:v>
                </c:pt>
                <c:pt idx="1">
                  <c:v>Şubat</c:v>
                </c:pt>
                <c:pt idx="2">
                  <c:v>Mart</c:v>
                </c:pt>
                <c:pt idx="3">
                  <c:v>Nisan </c:v>
                </c:pt>
                <c:pt idx="4">
                  <c:v>Mayıs </c:v>
                </c:pt>
                <c:pt idx="5">
                  <c:v>Haziran</c:v>
                </c:pt>
              </c:strCache>
            </c:strRef>
          </c:cat>
          <c:val>
            <c:numRef>
              <c:f>Sayfa1!$C$2:$C$7</c:f>
              <c:numCache>
                <c:formatCode>#,##0.00</c:formatCode>
                <c:ptCount val="6"/>
                <c:pt idx="0">
                  <c:v>1164235.03</c:v>
                </c:pt>
                <c:pt idx="1">
                  <c:v>913412.73</c:v>
                </c:pt>
                <c:pt idx="2">
                  <c:v>959364.26</c:v>
                </c:pt>
                <c:pt idx="3">
                  <c:v>961494.06</c:v>
                </c:pt>
                <c:pt idx="4">
                  <c:v>937992.55</c:v>
                </c:pt>
                <c:pt idx="5">
                  <c:v>1195353.28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570-4DE8-AE5D-70CB6D3B4F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4616960"/>
        <c:axId val="36376576"/>
      </c:barChart>
      <c:catAx>
        <c:axId val="114616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36376576"/>
        <c:crosses val="autoZero"/>
        <c:auto val="1"/>
        <c:lblAlgn val="ctr"/>
        <c:lblOffset val="100"/>
        <c:noMultiLvlLbl val="0"/>
      </c:catAx>
      <c:valAx>
        <c:axId val="36376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accent3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#,##0.00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accent3">
                <a:shade val="95000"/>
                <a:satMod val="105000"/>
              </a:schemeClr>
            </a:solidFill>
            <a:prstDash val="solid"/>
          </a:ln>
          <a:effectLst/>
        </c:spPr>
        <c:crossAx val="11461696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accent3">
                <a:shade val="95000"/>
                <a:satMod val="105000"/>
              </a:schemeClr>
            </a:solidFill>
            <a:prstDash val="solid"/>
          </a:ln>
          <a:effectLst/>
        </c:spPr>
      </c:dTable>
      <c:spPr>
        <a:solidFill>
          <a:schemeClr val="lt1"/>
        </a:solidFill>
        <a:ln w="25400" cap="flat" cmpd="sng" algn="ctr">
          <a:solidFill>
            <a:schemeClr val="accent3"/>
          </a:solidFill>
          <a:prstDash val="solid"/>
        </a:ln>
        <a:effectLst/>
      </c:spPr>
    </c:plotArea>
    <c:plotVisOnly val="1"/>
    <c:dispBlanksAs val="gap"/>
    <c:showDLblsOverMax val="0"/>
  </c:chart>
  <c:spPr>
    <a:gradFill rotWithShape="1">
      <a:gsLst>
        <a:gs pos="0">
          <a:schemeClr val="accent3">
            <a:tint val="50000"/>
            <a:satMod val="300000"/>
          </a:schemeClr>
        </a:gs>
        <a:gs pos="35000">
          <a:schemeClr val="accent3">
            <a:tint val="37000"/>
            <a:satMod val="300000"/>
          </a:schemeClr>
        </a:gs>
        <a:gs pos="100000">
          <a:schemeClr val="accent3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3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31"/>
    </mc:Choice>
    <mc:Fallback>
      <c:style val="31"/>
    </mc:Fallback>
  </mc:AlternateContent>
  <c:chart>
    <c:title>
      <c:tx>
        <c:rich>
          <a:bodyPr/>
          <a:lstStyle/>
          <a:p>
            <a:pPr>
              <a:defRPr/>
            </a:pPr>
            <a:r>
              <a:rPr lang="tr-TR"/>
              <a:t>Sosyal Güvenlik Kurumlarına Devlet Primi Giderleri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2011</c:v>
                </c:pt>
              </c:strCache>
            </c:strRef>
          </c:tx>
          <c:invertIfNegative val="0"/>
          <c:cat>
            <c:strRef>
              <c:f>Sayfa1!$A$2:$A$7</c:f>
              <c:strCache>
                <c:ptCount val="6"/>
                <c:pt idx="0">
                  <c:v>Ocak</c:v>
                </c:pt>
                <c:pt idx="1">
                  <c:v>Şubat</c:v>
                </c:pt>
                <c:pt idx="2">
                  <c:v>Mart</c:v>
                </c:pt>
                <c:pt idx="3">
                  <c:v>Nisan</c:v>
                </c:pt>
                <c:pt idx="4">
                  <c:v>Mayıs</c:v>
                </c:pt>
                <c:pt idx="5">
                  <c:v>Haziran </c:v>
                </c:pt>
              </c:strCache>
            </c:strRef>
          </c:cat>
          <c:val>
            <c:numRef>
              <c:f>Sayfa1!$B$2:$B$7</c:f>
              <c:numCache>
                <c:formatCode>#,##0.00</c:formatCode>
                <c:ptCount val="6"/>
                <c:pt idx="0">
                  <c:v>132715.53</c:v>
                </c:pt>
                <c:pt idx="1">
                  <c:v>93505.56</c:v>
                </c:pt>
                <c:pt idx="2">
                  <c:v>96318.83</c:v>
                </c:pt>
                <c:pt idx="3">
                  <c:v>97024.06</c:v>
                </c:pt>
                <c:pt idx="4">
                  <c:v>94678.06</c:v>
                </c:pt>
                <c:pt idx="5">
                  <c:v>96660.239999999991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7C-4F4D-9C41-01CC8627D022}"/>
            </c:ext>
          </c:extLst>
        </c:ser>
        <c:ser>
          <c:idx val="1"/>
          <c:order val="1"/>
          <c:tx>
            <c:strRef>
              <c:f>Sayfa1!$C$1</c:f>
              <c:strCache>
                <c:ptCount val="1"/>
                <c:pt idx="0">
                  <c:v>2012</c:v>
                </c:pt>
              </c:strCache>
            </c:strRef>
          </c:tx>
          <c:invertIfNegative val="0"/>
          <c:cat>
            <c:strRef>
              <c:f>Sayfa1!$A$2:$A$7</c:f>
              <c:strCache>
                <c:ptCount val="6"/>
                <c:pt idx="0">
                  <c:v>Ocak</c:v>
                </c:pt>
                <c:pt idx="1">
                  <c:v>Şubat</c:v>
                </c:pt>
                <c:pt idx="2">
                  <c:v>Mart</c:v>
                </c:pt>
                <c:pt idx="3">
                  <c:v>Nisan</c:v>
                </c:pt>
                <c:pt idx="4">
                  <c:v>Mayıs</c:v>
                </c:pt>
                <c:pt idx="5">
                  <c:v>Haziran </c:v>
                </c:pt>
              </c:strCache>
            </c:strRef>
          </c:cat>
          <c:val>
            <c:numRef>
              <c:f>Sayfa1!$C$2:$C$7</c:f>
              <c:numCache>
                <c:formatCode>#,##0.00</c:formatCode>
                <c:ptCount val="6"/>
                <c:pt idx="0">
                  <c:v>167359.93</c:v>
                </c:pt>
                <c:pt idx="1">
                  <c:v>116637.08</c:v>
                </c:pt>
                <c:pt idx="2">
                  <c:v>116490.63</c:v>
                </c:pt>
                <c:pt idx="3">
                  <c:v>115167.48999999999</c:v>
                </c:pt>
                <c:pt idx="4">
                  <c:v>116972.18000000002</c:v>
                </c:pt>
                <c:pt idx="5">
                  <c:v>143049.47999999998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67C-4F4D-9C41-01CC8627D0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6390400"/>
        <c:axId val="36391936"/>
      </c:barChart>
      <c:catAx>
        <c:axId val="36390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36391936"/>
        <c:crosses val="autoZero"/>
        <c:auto val="1"/>
        <c:lblAlgn val="ctr"/>
        <c:lblOffset val="100"/>
        <c:noMultiLvlLbl val="0"/>
      </c:catAx>
      <c:valAx>
        <c:axId val="36391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accent3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#,##0.00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accent3">
                <a:shade val="95000"/>
                <a:satMod val="105000"/>
              </a:schemeClr>
            </a:solidFill>
            <a:prstDash val="solid"/>
          </a:ln>
          <a:effectLst/>
        </c:spPr>
        <c:crossAx val="3639040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accent3">
                <a:shade val="95000"/>
                <a:satMod val="105000"/>
              </a:schemeClr>
            </a:solidFill>
            <a:prstDash val="solid"/>
          </a:ln>
          <a:effectLst/>
        </c:spPr>
        <c:txPr>
          <a:bodyPr/>
          <a:lstStyle/>
          <a:p>
            <a:pPr rtl="0">
              <a:defRPr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</c:dTable>
      <c:spPr>
        <a:solidFill>
          <a:schemeClr val="lt1"/>
        </a:solidFill>
        <a:ln w="25400" cap="flat" cmpd="sng" algn="ctr">
          <a:solidFill>
            <a:schemeClr val="accent3"/>
          </a:solidFill>
          <a:prstDash val="solid"/>
        </a:ln>
        <a:effectLst/>
      </c:spPr>
    </c:plotArea>
    <c:plotVisOnly val="1"/>
    <c:dispBlanksAs val="gap"/>
    <c:showDLblsOverMax val="0"/>
  </c:chart>
  <c:spPr>
    <a:gradFill rotWithShape="1">
      <a:gsLst>
        <a:gs pos="0">
          <a:schemeClr val="accent3">
            <a:tint val="50000"/>
            <a:satMod val="300000"/>
          </a:schemeClr>
        </a:gs>
        <a:gs pos="35000">
          <a:schemeClr val="accent3">
            <a:tint val="37000"/>
            <a:satMod val="300000"/>
          </a:schemeClr>
        </a:gs>
        <a:gs pos="100000">
          <a:schemeClr val="accent3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3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31"/>
    </mc:Choice>
    <mc:Fallback>
      <c:style val="31"/>
    </mc:Fallback>
  </mc:AlternateContent>
  <c:chart>
    <c:title>
      <c:tx>
        <c:rich>
          <a:bodyPr/>
          <a:lstStyle/>
          <a:p>
            <a:pPr>
              <a:defRPr/>
            </a:pPr>
            <a:r>
              <a:rPr lang="tr-TR"/>
              <a:t>Mal ve Hizmet Alım Giderleri</a:t>
            </a:r>
          </a:p>
        </c:rich>
      </c:tx>
      <c:layout>
        <c:manualLayout>
          <c:xMode val="edge"/>
          <c:yMode val="edge"/>
          <c:x val="0.28338145231846085"/>
          <c:y val="3.9312167829555184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2011</c:v>
                </c:pt>
              </c:strCache>
            </c:strRef>
          </c:tx>
          <c:invertIfNegative val="0"/>
          <c:cat>
            <c:strRef>
              <c:f>Sayfa1!$A$2:$A$7</c:f>
              <c:strCache>
                <c:ptCount val="6"/>
                <c:pt idx="0">
                  <c:v>Ocak</c:v>
                </c:pt>
                <c:pt idx="1">
                  <c:v>Şubat</c:v>
                </c:pt>
                <c:pt idx="2">
                  <c:v>Mart</c:v>
                </c:pt>
                <c:pt idx="3">
                  <c:v>Nisan</c:v>
                </c:pt>
                <c:pt idx="4">
                  <c:v>Mayıs </c:v>
                </c:pt>
                <c:pt idx="5">
                  <c:v>Haziran</c:v>
                </c:pt>
              </c:strCache>
            </c:strRef>
          </c:cat>
          <c:val>
            <c:numRef>
              <c:f>Sayfa1!$B$2:$B$7</c:f>
              <c:numCache>
                <c:formatCode>#,##0.00</c:formatCode>
                <c:ptCount val="6"/>
                <c:pt idx="0">
                  <c:v>4201.88</c:v>
                </c:pt>
                <c:pt idx="1">
                  <c:v>119281.02</c:v>
                </c:pt>
                <c:pt idx="2">
                  <c:v>189475.44999999998</c:v>
                </c:pt>
                <c:pt idx="3">
                  <c:v>294729.93000000028</c:v>
                </c:pt>
                <c:pt idx="4">
                  <c:v>297111.43000000028</c:v>
                </c:pt>
                <c:pt idx="5">
                  <c:v>268000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6B-4AB0-AF43-DB0BB2C44486}"/>
            </c:ext>
          </c:extLst>
        </c:ser>
        <c:ser>
          <c:idx val="1"/>
          <c:order val="1"/>
          <c:tx>
            <c:strRef>
              <c:f>Sayfa1!$C$1</c:f>
              <c:strCache>
                <c:ptCount val="1"/>
                <c:pt idx="0">
                  <c:v>2012</c:v>
                </c:pt>
              </c:strCache>
            </c:strRef>
          </c:tx>
          <c:invertIfNegative val="0"/>
          <c:cat>
            <c:strRef>
              <c:f>Sayfa1!$A$2:$A$7</c:f>
              <c:strCache>
                <c:ptCount val="6"/>
                <c:pt idx="0">
                  <c:v>Ocak</c:v>
                </c:pt>
                <c:pt idx="1">
                  <c:v>Şubat</c:v>
                </c:pt>
                <c:pt idx="2">
                  <c:v>Mart</c:v>
                </c:pt>
                <c:pt idx="3">
                  <c:v>Nisan</c:v>
                </c:pt>
                <c:pt idx="4">
                  <c:v>Mayıs </c:v>
                </c:pt>
                <c:pt idx="5">
                  <c:v>Haziran</c:v>
                </c:pt>
              </c:strCache>
            </c:strRef>
          </c:cat>
          <c:val>
            <c:numRef>
              <c:f>Sayfa1!$C$2:$C$7</c:f>
              <c:numCache>
                <c:formatCode>#,##0.00</c:formatCode>
                <c:ptCount val="6"/>
                <c:pt idx="0">
                  <c:v>81390</c:v>
                </c:pt>
                <c:pt idx="1">
                  <c:v>428595.09</c:v>
                </c:pt>
                <c:pt idx="2">
                  <c:v>365502.09</c:v>
                </c:pt>
                <c:pt idx="3">
                  <c:v>472778.63999999996</c:v>
                </c:pt>
                <c:pt idx="4">
                  <c:v>641044.59</c:v>
                </c:pt>
                <c:pt idx="5">
                  <c:v>576882.67999999819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6B-4AB0-AF43-DB0BB2C444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792768"/>
        <c:axId val="33794304"/>
      </c:barChart>
      <c:catAx>
        <c:axId val="33792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33794304"/>
        <c:crosses val="autoZero"/>
        <c:auto val="1"/>
        <c:lblAlgn val="ctr"/>
        <c:lblOffset val="100"/>
        <c:noMultiLvlLbl val="0"/>
      </c:catAx>
      <c:valAx>
        <c:axId val="33794304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accent3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#,##0.00" sourceLinked="1"/>
        <c:majorTickMark val="out"/>
        <c:minorTickMark val="none"/>
        <c:tickLblPos val="none"/>
        <c:crossAx val="3379276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accent3">
                <a:shade val="95000"/>
                <a:satMod val="105000"/>
              </a:schemeClr>
            </a:solidFill>
            <a:prstDash val="solid"/>
          </a:ln>
          <a:effectLst/>
        </c:spPr>
        <c:txPr>
          <a:bodyPr/>
          <a:lstStyle/>
          <a:p>
            <a:pPr rtl="0">
              <a:defRPr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</c:dTable>
      <c:spPr>
        <a:solidFill>
          <a:schemeClr val="lt1"/>
        </a:solidFill>
        <a:ln w="25400" cap="flat" cmpd="sng" algn="ctr">
          <a:solidFill>
            <a:schemeClr val="accent3"/>
          </a:solidFill>
          <a:prstDash val="solid"/>
        </a:ln>
        <a:effectLst/>
      </c:spPr>
    </c:plotArea>
    <c:plotVisOnly val="1"/>
    <c:dispBlanksAs val="gap"/>
    <c:showDLblsOverMax val="0"/>
  </c:chart>
  <c:spPr>
    <a:gradFill rotWithShape="1">
      <a:gsLst>
        <a:gs pos="0">
          <a:schemeClr val="accent3">
            <a:tint val="50000"/>
            <a:satMod val="300000"/>
          </a:schemeClr>
        </a:gs>
        <a:gs pos="35000">
          <a:schemeClr val="accent3">
            <a:tint val="37000"/>
            <a:satMod val="300000"/>
          </a:schemeClr>
        </a:gs>
        <a:gs pos="100000">
          <a:schemeClr val="accent3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3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31"/>
    </mc:Choice>
    <mc:Fallback>
      <c:style val="31"/>
    </mc:Fallback>
  </mc:AlternateContent>
  <c:chart>
    <c:title>
      <c:tx>
        <c:rich>
          <a:bodyPr/>
          <a:lstStyle/>
          <a:p>
            <a:pPr>
              <a:defRPr/>
            </a:pPr>
            <a:r>
              <a:rPr lang="tr-TR"/>
              <a:t>Cari Transferler</a:t>
            </a:r>
          </a:p>
        </c:rich>
      </c:tx>
      <c:layout>
        <c:manualLayout>
          <c:xMode val="edge"/>
          <c:yMode val="edge"/>
          <c:x val="0.38161932728705988"/>
          <c:y val="3.5783764981184595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9.8413094838916013E-2"/>
          <c:y val="0.13724978654776615"/>
          <c:w val="0.87809204466182245"/>
          <c:h val="0.6758498561173843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2011</c:v>
                </c:pt>
              </c:strCache>
            </c:strRef>
          </c:tx>
          <c:invertIfNegative val="0"/>
          <c:cat>
            <c:strRef>
              <c:f>Sayfa1!$A$2:$A$7</c:f>
              <c:strCache>
                <c:ptCount val="6"/>
                <c:pt idx="0">
                  <c:v>Ocak</c:v>
                </c:pt>
                <c:pt idx="1">
                  <c:v>Şubat</c:v>
                </c:pt>
                <c:pt idx="2">
                  <c:v>Mart</c:v>
                </c:pt>
                <c:pt idx="3">
                  <c:v>Nisan</c:v>
                </c:pt>
                <c:pt idx="4">
                  <c:v>Mayıs</c:v>
                </c:pt>
                <c:pt idx="5">
                  <c:v>Haziran</c:v>
                </c:pt>
              </c:strCache>
            </c:strRef>
          </c:cat>
          <c:val>
            <c:numRef>
              <c:f>Sayfa1!$B$2:$B$7</c:f>
              <c:numCache>
                <c:formatCode>#,##0.00</c:formatCode>
                <c:ptCount val="6"/>
                <c:pt idx="0">
                  <c:v>0</c:v>
                </c:pt>
                <c:pt idx="1">
                  <c:v>178000</c:v>
                </c:pt>
                <c:pt idx="2">
                  <c:v>0</c:v>
                </c:pt>
                <c:pt idx="3">
                  <c:v>339255.55</c:v>
                </c:pt>
                <c:pt idx="4">
                  <c:v>1934.92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CB-46F2-8D42-1FA5265DE7C0}"/>
            </c:ext>
          </c:extLst>
        </c:ser>
        <c:ser>
          <c:idx val="1"/>
          <c:order val="1"/>
          <c:tx>
            <c:strRef>
              <c:f>Sayfa1!$C$1</c:f>
              <c:strCache>
                <c:ptCount val="1"/>
                <c:pt idx="0">
                  <c:v>2012</c:v>
                </c:pt>
              </c:strCache>
            </c:strRef>
          </c:tx>
          <c:invertIfNegative val="0"/>
          <c:cat>
            <c:strRef>
              <c:f>Sayfa1!$A$2:$A$7</c:f>
              <c:strCache>
                <c:ptCount val="6"/>
                <c:pt idx="0">
                  <c:v>Ocak</c:v>
                </c:pt>
                <c:pt idx="1">
                  <c:v>Şubat</c:v>
                </c:pt>
                <c:pt idx="2">
                  <c:v>Mart</c:v>
                </c:pt>
                <c:pt idx="3">
                  <c:v>Nisan</c:v>
                </c:pt>
                <c:pt idx="4">
                  <c:v>Mayıs</c:v>
                </c:pt>
                <c:pt idx="5">
                  <c:v>Haziran</c:v>
                </c:pt>
              </c:strCache>
            </c:strRef>
          </c:cat>
          <c:val>
            <c:numRef>
              <c:f>Sayfa1!$C$2:$C$7</c:f>
              <c:numCache>
                <c:formatCode>#,##0.00</c:formatCode>
                <c:ptCount val="6"/>
                <c:pt idx="0">
                  <c:v>0</c:v>
                </c:pt>
                <c:pt idx="1">
                  <c:v>1041416.4600000004</c:v>
                </c:pt>
                <c:pt idx="2">
                  <c:v>0</c:v>
                </c:pt>
                <c:pt idx="3">
                  <c:v>88400</c:v>
                </c:pt>
                <c:pt idx="4">
                  <c:v>1819576.92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1CB-46F2-8D42-1FA5265DE7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6704256"/>
        <c:axId val="36705792"/>
      </c:barChart>
      <c:catAx>
        <c:axId val="36704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36705792"/>
        <c:crosses val="autoZero"/>
        <c:auto val="1"/>
        <c:lblAlgn val="ctr"/>
        <c:lblOffset val="100"/>
        <c:noMultiLvlLbl val="0"/>
      </c:catAx>
      <c:valAx>
        <c:axId val="36705792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accent3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#,##0.00" sourceLinked="1"/>
        <c:majorTickMark val="out"/>
        <c:minorTickMark val="none"/>
        <c:tickLblPos val="none"/>
        <c:crossAx val="3670425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accent3">
                <a:shade val="95000"/>
                <a:satMod val="105000"/>
              </a:schemeClr>
            </a:solidFill>
            <a:prstDash val="solid"/>
          </a:ln>
          <a:effectLst/>
        </c:spPr>
        <c:txPr>
          <a:bodyPr/>
          <a:lstStyle/>
          <a:p>
            <a:pPr rtl="0">
              <a:defRPr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</c:dTable>
      <c:spPr>
        <a:solidFill>
          <a:schemeClr val="lt1"/>
        </a:solidFill>
        <a:ln w="25400" cap="flat" cmpd="sng" algn="ctr">
          <a:solidFill>
            <a:schemeClr val="accent3"/>
          </a:solidFill>
          <a:prstDash val="solid"/>
        </a:ln>
        <a:effectLst/>
      </c:spPr>
    </c:plotArea>
    <c:plotVisOnly val="1"/>
    <c:dispBlanksAs val="gap"/>
    <c:showDLblsOverMax val="0"/>
  </c:chart>
  <c:spPr>
    <a:gradFill rotWithShape="1">
      <a:gsLst>
        <a:gs pos="0">
          <a:schemeClr val="accent3">
            <a:tint val="50000"/>
            <a:satMod val="300000"/>
          </a:schemeClr>
        </a:gs>
        <a:gs pos="35000">
          <a:schemeClr val="accent3">
            <a:tint val="37000"/>
            <a:satMod val="300000"/>
          </a:schemeClr>
        </a:gs>
        <a:gs pos="100000">
          <a:schemeClr val="accent3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3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31"/>
    </mc:Choice>
    <mc:Fallback>
      <c:style val="31"/>
    </mc:Fallback>
  </mc:AlternateContent>
  <c:chart>
    <c:title>
      <c:tx>
        <c:rich>
          <a:bodyPr/>
          <a:lstStyle/>
          <a:p>
            <a:pPr>
              <a:defRPr/>
            </a:pPr>
            <a:r>
              <a:rPr lang="tr-TR"/>
              <a:t>Sermaye Giderleri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2011</c:v>
                </c:pt>
              </c:strCache>
            </c:strRef>
          </c:tx>
          <c:invertIfNegative val="0"/>
          <c:cat>
            <c:strRef>
              <c:f>Sayfa1!$A$2:$A$7</c:f>
              <c:strCache>
                <c:ptCount val="6"/>
                <c:pt idx="0">
                  <c:v>Ocak</c:v>
                </c:pt>
                <c:pt idx="1">
                  <c:v>Şubat</c:v>
                </c:pt>
                <c:pt idx="2">
                  <c:v>Mart</c:v>
                </c:pt>
                <c:pt idx="3">
                  <c:v>Nisan</c:v>
                </c:pt>
                <c:pt idx="4">
                  <c:v>Mayıs</c:v>
                </c:pt>
                <c:pt idx="5">
                  <c:v>Haziran</c:v>
                </c:pt>
              </c:strCache>
            </c:strRef>
          </c:cat>
          <c:val>
            <c:numRef>
              <c:f>Sayfa1!$B$2:$B$7</c:f>
              <c:numCache>
                <c:formatCode>#,##0.00</c:formatCode>
                <c:ptCount val="6"/>
                <c:pt idx="0">
                  <c:v>0</c:v>
                </c:pt>
                <c:pt idx="1">
                  <c:v>362180.69</c:v>
                </c:pt>
                <c:pt idx="2">
                  <c:v>0</c:v>
                </c:pt>
                <c:pt idx="3">
                  <c:v>3159030.84</c:v>
                </c:pt>
                <c:pt idx="4">
                  <c:v>1799449.03</c:v>
                </c:pt>
                <c:pt idx="5">
                  <c:v>105275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D8-4278-B154-4E11F3515D06}"/>
            </c:ext>
          </c:extLst>
        </c:ser>
        <c:ser>
          <c:idx val="1"/>
          <c:order val="1"/>
          <c:tx>
            <c:strRef>
              <c:f>Sayfa1!$C$1</c:f>
              <c:strCache>
                <c:ptCount val="1"/>
                <c:pt idx="0">
                  <c:v>2012</c:v>
                </c:pt>
              </c:strCache>
            </c:strRef>
          </c:tx>
          <c:invertIfNegative val="0"/>
          <c:cat>
            <c:strRef>
              <c:f>Sayfa1!$A$2:$A$7</c:f>
              <c:strCache>
                <c:ptCount val="6"/>
                <c:pt idx="0">
                  <c:v>Ocak</c:v>
                </c:pt>
                <c:pt idx="1">
                  <c:v>Şubat</c:v>
                </c:pt>
                <c:pt idx="2">
                  <c:v>Mart</c:v>
                </c:pt>
                <c:pt idx="3">
                  <c:v>Nisan</c:v>
                </c:pt>
                <c:pt idx="4">
                  <c:v>Mayıs</c:v>
                </c:pt>
                <c:pt idx="5">
                  <c:v>Haziran</c:v>
                </c:pt>
              </c:strCache>
            </c:strRef>
          </c:cat>
          <c:val>
            <c:numRef>
              <c:f>Sayfa1!$C$2:$C$7</c:f>
              <c:numCache>
                <c:formatCode>#,##0.00</c:formatCode>
                <c:ptCount val="6"/>
                <c:pt idx="0">
                  <c:v>808075.8</c:v>
                </c:pt>
                <c:pt idx="1">
                  <c:v>199193.68</c:v>
                </c:pt>
                <c:pt idx="2">
                  <c:v>333697.82</c:v>
                </c:pt>
                <c:pt idx="3">
                  <c:v>1106283.28</c:v>
                </c:pt>
                <c:pt idx="4">
                  <c:v>1027002.04</c:v>
                </c:pt>
                <c:pt idx="5">
                  <c:v>2332282.0299999998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FD8-4278-B154-4E11F3515D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6805632"/>
        <c:axId val="36811520"/>
      </c:barChart>
      <c:catAx>
        <c:axId val="36805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36811520"/>
        <c:crosses val="autoZero"/>
        <c:auto val="1"/>
        <c:lblAlgn val="ctr"/>
        <c:lblOffset val="100"/>
        <c:noMultiLvlLbl val="0"/>
      </c:catAx>
      <c:valAx>
        <c:axId val="3681152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accent3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#,##0.00" sourceLinked="1"/>
        <c:majorTickMark val="out"/>
        <c:minorTickMark val="none"/>
        <c:tickLblPos val="none"/>
        <c:crossAx val="3680563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accent3">
                <a:shade val="95000"/>
                <a:satMod val="105000"/>
              </a:schemeClr>
            </a:solidFill>
            <a:prstDash val="solid"/>
          </a:ln>
          <a:effectLst/>
        </c:spPr>
        <c:txPr>
          <a:bodyPr/>
          <a:lstStyle/>
          <a:p>
            <a:pPr rtl="0">
              <a:defRPr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</c:dTable>
      <c:spPr>
        <a:solidFill>
          <a:schemeClr val="lt1"/>
        </a:solidFill>
        <a:ln w="25400" cap="flat" cmpd="sng" algn="ctr">
          <a:solidFill>
            <a:schemeClr val="accent3"/>
          </a:solidFill>
          <a:prstDash val="solid"/>
        </a:ln>
        <a:effectLst/>
      </c:spPr>
    </c:plotArea>
    <c:plotVisOnly val="1"/>
    <c:dispBlanksAs val="gap"/>
    <c:showDLblsOverMax val="0"/>
  </c:chart>
  <c:spPr>
    <a:gradFill rotWithShape="1">
      <a:gsLst>
        <a:gs pos="0">
          <a:schemeClr val="accent3">
            <a:tint val="50000"/>
            <a:satMod val="300000"/>
          </a:schemeClr>
        </a:gs>
        <a:gs pos="35000">
          <a:schemeClr val="accent3">
            <a:tint val="37000"/>
            <a:satMod val="300000"/>
          </a:schemeClr>
        </a:gs>
        <a:gs pos="100000">
          <a:schemeClr val="accent3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3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31"/>
    </mc:Choice>
    <mc:Fallback>
      <c:style val="31"/>
    </mc:Fallback>
  </mc:AlternateContent>
  <c:chart>
    <c:title>
      <c:tx>
        <c:rich>
          <a:bodyPr/>
          <a:lstStyle/>
          <a:p>
            <a:pPr>
              <a:defRPr/>
            </a:pPr>
            <a:r>
              <a:rPr lang="tr-TR"/>
              <a:t>Teşebbüs ve Mülkiyet Geliri</a:t>
            </a:r>
          </a:p>
        </c:rich>
      </c:tx>
      <c:layout>
        <c:manualLayout>
          <c:xMode val="edge"/>
          <c:yMode val="edge"/>
          <c:x val="0.30868514973408961"/>
          <c:y val="1.8385985825767136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0081511934901942"/>
          <c:y val="0.15753891384457241"/>
          <c:w val="0.87755262893023256"/>
          <c:h val="0.644552564036022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2011</c:v>
                </c:pt>
              </c:strCache>
            </c:strRef>
          </c:tx>
          <c:invertIfNegative val="0"/>
          <c:cat>
            <c:strRef>
              <c:f>Sayfa1!$A$2:$A$7</c:f>
              <c:strCache>
                <c:ptCount val="6"/>
                <c:pt idx="0">
                  <c:v>Ocak</c:v>
                </c:pt>
                <c:pt idx="1">
                  <c:v>Şubat </c:v>
                </c:pt>
                <c:pt idx="2">
                  <c:v>Mart</c:v>
                </c:pt>
                <c:pt idx="3">
                  <c:v>Nisan </c:v>
                </c:pt>
                <c:pt idx="4">
                  <c:v>Mayıs </c:v>
                </c:pt>
                <c:pt idx="5">
                  <c:v>Haziran </c:v>
                </c:pt>
              </c:strCache>
            </c:strRef>
          </c:cat>
          <c:val>
            <c:numRef>
              <c:f>Sayfa1!$B$2:$B$7</c:f>
              <c:numCache>
                <c:formatCode>#,##0.00</c:formatCode>
                <c:ptCount val="6"/>
                <c:pt idx="0">
                  <c:v>2345.8000000000002</c:v>
                </c:pt>
                <c:pt idx="1">
                  <c:v>6657.06</c:v>
                </c:pt>
                <c:pt idx="2">
                  <c:v>162442.71000000011</c:v>
                </c:pt>
                <c:pt idx="3">
                  <c:v>33583.550000000003</c:v>
                </c:pt>
                <c:pt idx="4">
                  <c:v>222088.26</c:v>
                </c:pt>
                <c:pt idx="5">
                  <c:v>35416.629999999997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45-4BAE-A4B0-B2E7853821B9}"/>
            </c:ext>
          </c:extLst>
        </c:ser>
        <c:ser>
          <c:idx val="1"/>
          <c:order val="1"/>
          <c:tx>
            <c:strRef>
              <c:f>Sayfa1!$C$1</c:f>
              <c:strCache>
                <c:ptCount val="1"/>
                <c:pt idx="0">
                  <c:v>2012</c:v>
                </c:pt>
              </c:strCache>
            </c:strRef>
          </c:tx>
          <c:invertIfNegative val="0"/>
          <c:cat>
            <c:strRef>
              <c:f>Sayfa1!$A$2:$A$7</c:f>
              <c:strCache>
                <c:ptCount val="6"/>
                <c:pt idx="0">
                  <c:v>Ocak</c:v>
                </c:pt>
                <c:pt idx="1">
                  <c:v>Şubat </c:v>
                </c:pt>
                <c:pt idx="2">
                  <c:v>Mart</c:v>
                </c:pt>
                <c:pt idx="3">
                  <c:v>Nisan </c:v>
                </c:pt>
                <c:pt idx="4">
                  <c:v>Mayıs </c:v>
                </c:pt>
                <c:pt idx="5">
                  <c:v>Haziran </c:v>
                </c:pt>
              </c:strCache>
            </c:strRef>
          </c:cat>
          <c:val>
            <c:numRef>
              <c:f>Sayfa1!$C$2:$C$7</c:f>
              <c:numCache>
                <c:formatCode>#,##0.00</c:formatCode>
                <c:ptCount val="6"/>
                <c:pt idx="0">
                  <c:v>6041.05</c:v>
                </c:pt>
                <c:pt idx="1">
                  <c:v>16807.89</c:v>
                </c:pt>
                <c:pt idx="2">
                  <c:v>430702.59</c:v>
                </c:pt>
                <c:pt idx="3">
                  <c:v>83668</c:v>
                </c:pt>
                <c:pt idx="4">
                  <c:v>37330.75</c:v>
                </c:pt>
                <c:pt idx="5">
                  <c:v>109607.75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545-4BAE-A4B0-B2E7853821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6886784"/>
        <c:axId val="36888576"/>
      </c:barChart>
      <c:catAx>
        <c:axId val="36886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36888576"/>
        <c:crosses val="autoZero"/>
        <c:auto val="1"/>
        <c:lblAlgn val="ctr"/>
        <c:lblOffset val="100"/>
        <c:noMultiLvlLbl val="0"/>
      </c:catAx>
      <c:valAx>
        <c:axId val="3688857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accent3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#,##0.00" sourceLinked="1"/>
        <c:majorTickMark val="out"/>
        <c:minorTickMark val="none"/>
        <c:tickLblPos val="none"/>
        <c:crossAx val="3688678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accent3">
                <a:shade val="95000"/>
                <a:satMod val="105000"/>
              </a:schemeClr>
            </a:solidFill>
            <a:prstDash val="solid"/>
          </a:ln>
          <a:effectLst/>
        </c:spPr>
        <c:txPr>
          <a:bodyPr/>
          <a:lstStyle/>
          <a:p>
            <a:pPr rtl="0">
              <a:defRPr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</c:dTable>
      <c:spPr>
        <a:solidFill>
          <a:schemeClr val="lt1"/>
        </a:solidFill>
        <a:ln w="25400" cap="flat" cmpd="sng" algn="ctr">
          <a:solidFill>
            <a:schemeClr val="accent3"/>
          </a:solidFill>
          <a:prstDash val="solid"/>
        </a:ln>
        <a:effectLst/>
      </c:spPr>
    </c:plotArea>
    <c:plotVisOnly val="1"/>
    <c:dispBlanksAs val="gap"/>
    <c:showDLblsOverMax val="0"/>
  </c:chart>
  <c:spPr>
    <a:gradFill rotWithShape="1">
      <a:gsLst>
        <a:gs pos="0">
          <a:schemeClr val="accent3">
            <a:tint val="50000"/>
            <a:satMod val="300000"/>
          </a:schemeClr>
        </a:gs>
        <a:gs pos="35000">
          <a:schemeClr val="accent3">
            <a:tint val="37000"/>
            <a:satMod val="300000"/>
          </a:schemeClr>
        </a:gs>
        <a:gs pos="100000">
          <a:schemeClr val="accent3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3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31"/>
    </mc:Choice>
    <mc:Fallback>
      <c:style val="31"/>
    </mc:Fallback>
  </mc:AlternateContent>
  <c:chart>
    <c:title>
      <c:tx>
        <c:rich>
          <a:bodyPr/>
          <a:lstStyle/>
          <a:p>
            <a:pPr>
              <a:defRPr/>
            </a:pPr>
            <a:r>
              <a:rPr lang="tr-TR"/>
              <a:t>Alınan Bağış ve Yardımlar ile Özel Gelirler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2011</c:v>
                </c:pt>
              </c:strCache>
            </c:strRef>
          </c:tx>
          <c:invertIfNegative val="0"/>
          <c:cat>
            <c:strRef>
              <c:f>Sayfa1!$A$2:$A$7</c:f>
              <c:strCache>
                <c:ptCount val="6"/>
                <c:pt idx="0">
                  <c:v>Ocak</c:v>
                </c:pt>
                <c:pt idx="1">
                  <c:v>Şubat</c:v>
                </c:pt>
                <c:pt idx="2">
                  <c:v>Mart</c:v>
                </c:pt>
                <c:pt idx="3">
                  <c:v>Nisan</c:v>
                </c:pt>
                <c:pt idx="4">
                  <c:v>Mayıs </c:v>
                </c:pt>
                <c:pt idx="5">
                  <c:v>Haziran</c:v>
                </c:pt>
              </c:strCache>
            </c:strRef>
          </c:cat>
          <c:val>
            <c:numRef>
              <c:f>Sayfa1!$B$2:$B$7</c:f>
              <c:numCache>
                <c:formatCode>#,##0.00</c:formatCode>
                <c:ptCount val="6"/>
                <c:pt idx="0">
                  <c:v>400000</c:v>
                </c:pt>
                <c:pt idx="1">
                  <c:v>400000</c:v>
                </c:pt>
                <c:pt idx="2">
                  <c:v>4858960.0200000005</c:v>
                </c:pt>
                <c:pt idx="3">
                  <c:v>718863.48</c:v>
                </c:pt>
                <c:pt idx="4">
                  <c:v>577366.04</c:v>
                </c:pt>
                <c:pt idx="5">
                  <c:v>3068835.42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FF-4431-801A-575470044397}"/>
            </c:ext>
          </c:extLst>
        </c:ser>
        <c:ser>
          <c:idx val="1"/>
          <c:order val="1"/>
          <c:tx>
            <c:strRef>
              <c:f>Sayfa1!$C$1</c:f>
              <c:strCache>
                <c:ptCount val="1"/>
                <c:pt idx="0">
                  <c:v>2012</c:v>
                </c:pt>
              </c:strCache>
            </c:strRef>
          </c:tx>
          <c:invertIfNegative val="0"/>
          <c:cat>
            <c:strRef>
              <c:f>Sayfa1!$A$2:$A$7</c:f>
              <c:strCache>
                <c:ptCount val="6"/>
                <c:pt idx="0">
                  <c:v>Ocak</c:v>
                </c:pt>
                <c:pt idx="1">
                  <c:v>Şubat</c:v>
                </c:pt>
                <c:pt idx="2">
                  <c:v>Mart</c:v>
                </c:pt>
                <c:pt idx="3">
                  <c:v>Nisan</c:v>
                </c:pt>
                <c:pt idx="4">
                  <c:v>Mayıs </c:v>
                </c:pt>
                <c:pt idx="5">
                  <c:v>Haziran</c:v>
                </c:pt>
              </c:strCache>
            </c:strRef>
          </c:cat>
          <c:val>
            <c:numRef>
              <c:f>Sayfa1!$C$2:$C$7</c:f>
              <c:numCache>
                <c:formatCode>#,##0.00</c:formatCode>
                <c:ptCount val="6"/>
                <c:pt idx="0">
                  <c:v>3000000</c:v>
                </c:pt>
                <c:pt idx="1">
                  <c:v>3710511.18</c:v>
                </c:pt>
                <c:pt idx="2">
                  <c:v>0</c:v>
                </c:pt>
                <c:pt idx="3">
                  <c:v>0</c:v>
                </c:pt>
                <c:pt idx="4">
                  <c:v>2018826.92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AFF-4431-801A-5754700443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6931072"/>
        <c:axId val="36932608"/>
      </c:barChart>
      <c:catAx>
        <c:axId val="36931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36932608"/>
        <c:crosses val="autoZero"/>
        <c:auto val="1"/>
        <c:lblAlgn val="ctr"/>
        <c:lblOffset val="100"/>
        <c:noMultiLvlLbl val="0"/>
      </c:catAx>
      <c:valAx>
        <c:axId val="3693260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accent3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#,##0.00" sourceLinked="1"/>
        <c:majorTickMark val="out"/>
        <c:minorTickMark val="none"/>
        <c:tickLblPos val="none"/>
        <c:crossAx val="3693107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accent3">
                <a:shade val="95000"/>
                <a:satMod val="105000"/>
              </a:schemeClr>
            </a:solidFill>
            <a:prstDash val="solid"/>
          </a:ln>
          <a:effectLst/>
        </c:spPr>
        <c:txPr>
          <a:bodyPr/>
          <a:lstStyle/>
          <a:p>
            <a:pPr rtl="0">
              <a:defRPr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</c:dTable>
      <c:spPr>
        <a:solidFill>
          <a:schemeClr val="lt1"/>
        </a:solidFill>
        <a:ln w="25400" cap="flat" cmpd="sng" algn="ctr">
          <a:solidFill>
            <a:schemeClr val="accent3"/>
          </a:solidFill>
          <a:prstDash val="solid"/>
        </a:ln>
        <a:effectLst/>
      </c:spPr>
    </c:plotArea>
    <c:plotVisOnly val="1"/>
    <c:dispBlanksAs val="gap"/>
    <c:showDLblsOverMax val="0"/>
  </c:chart>
  <c:spPr>
    <a:gradFill rotWithShape="1">
      <a:gsLst>
        <a:gs pos="0">
          <a:schemeClr val="accent3">
            <a:tint val="50000"/>
            <a:satMod val="300000"/>
          </a:schemeClr>
        </a:gs>
        <a:gs pos="35000">
          <a:schemeClr val="accent3">
            <a:tint val="37000"/>
            <a:satMod val="300000"/>
          </a:schemeClr>
        </a:gs>
        <a:gs pos="100000">
          <a:schemeClr val="accent3">
            <a:tint val="15000"/>
            <a:satMod val="350000"/>
          </a:schemeClr>
        </a:gs>
      </a:gsLst>
      <a:lin ang="16200000" scaled="1"/>
    </a:gradFill>
    <a:ln w="9525" cap="flat" cmpd="sng" algn="ctr">
      <a:solidFill>
        <a:schemeClr val="accent3">
          <a:shade val="95000"/>
          <a:satMod val="105000"/>
        </a:schemeClr>
      </a:solidFill>
      <a:prstDash val="solid"/>
    </a:ln>
    <a:effectLst>
      <a:outerShdw blurRad="40000" dist="20000" dir="5400000" rotWithShape="0">
        <a:srgbClr val="000000">
          <a:alpha val="38000"/>
        </a:srgbClr>
      </a:outerShdw>
    </a:effectLst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2833</Words>
  <Characters>16151</Characters>
  <Application>Microsoft Office Word</Application>
  <DocSecurity>0</DocSecurity>
  <Lines>134</Lines>
  <Paragraphs>37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cp:lastModifiedBy>Famil2</cp:lastModifiedBy>
  <cp:revision>2</cp:revision>
  <cp:lastPrinted>2012-07-30T10:59:00Z</cp:lastPrinted>
  <dcterms:created xsi:type="dcterms:W3CDTF">2023-10-09T11:32:00Z</dcterms:created>
  <dcterms:modified xsi:type="dcterms:W3CDTF">2023-10-09T11:32:00Z</dcterms:modified>
</cp:coreProperties>
</file>